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CC8E" w14:textId="338A5C26" w:rsidR="002E104B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5DFDEF53" w14:textId="71D334F7" w:rsidR="002A635F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4EA3E48F" w14:textId="45E24461" w:rsidR="002A635F" w:rsidRPr="001C4394" w:rsidRDefault="001C4394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1C4394">
        <w:rPr>
          <w:color w:val="0DAFC5"/>
          <w:sz w:val="16"/>
          <w:szCs w:val="16"/>
          <w:lang w:val="kk-KZ"/>
        </w:rPr>
        <w:t>02-001-02/473 от 14.11.2024</w:t>
      </w:r>
    </w:p>
    <w:p w14:paraId="319A4093" w14:textId="77777777" w:rsidR="005307ED" w:rsidRPr="00CD3819" w:rsidRDefault="005307ED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CD3819">
        <w:rPr>
          <w:color w:val="0DAFC5"/>
          <w:sz w:val="16"/>
          <w:szCs w:val="16"/>
          <w:lang w:val="kk-KZ"/>
        </w:rPr>
        <w:t>____________№____________________________</w:t>
      </w:r>
    </w:p>
    <w:p w14:paraId="05AC0AD7" w14:textId="77777777" w:rsidR="002E104B" w:rsidRPr="00F41F20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lang w:val="kk-KZ"/>
        </w:rPr>
      </w:pPr>
    </w:p>
    <w:p w14:paraId="34289FDD" w14:textId="77777777" w:rsidR="009F7009" w:rsidRDefault="002E104B" w:rsidP="00E53AC8">
      <w:pPr>
        <w:pStyle w:val="a3"/>
        <w:tabs>
          <w:tab w:val="clear" w:pos="9355"/>
          <w:tab w:val="right" w:pos="10260"/>
        </w:tabs>
        <w:rPr>
          <w:color w:val="0A5096"/>
          <w:lang w:val="kk-KZ"/>
        </w:rPr>
      </w:pPr>
      <w:r w:rsidRPr="00F41F20">
        <w:rPr>
          <w:color w:val="0DAFC5"/>
          <w:lang w:val="kk-KZ"/>
        </w:rPr>
        <w:t xml:space="preserve">Орал қаласы </w:t>
      </w:r>
      <w:r w:rsidRPr="00F41F20">
        <w:rPr>
          <w:color w:val="0DAFC5"/>
          <w:lang w:val="kk-KZ"/>
        </w:rPr>
        <w:tab/>
        <w:t xml:space="preserve">                                                                                                                 город Уральск</w:t>
      </w:r>
      <w:r w:rsidR="005307ED" w:rsidRPr="00CD3819">
        <w:rPr>
          <w:color w:val="0A5096"/>
          <w:lang w:val="kk-KZ"/>
        </w:rPr>
        <w:t xml:space="preserve">                                    </w:t>
      </w:r>
      <w:r w:rsidR="008E45C6" w:rsidRPr="00CD3819">
        <w:rPr>
          <w:color w:val="0A5096"/>
          <w:lang w:val="kk-KZ"/>
        </w:rPr>
        <w:t xml:space="preserve">                           </w:t>
      </w:r>
    </w:p>
    <w:p w14:paraId="482379F8" w14:textId="10120282" w:rsidR="002B5981" w:rsidRDefault="00CD3819" w:rsidP="008C77CC">
      <w:pPr>
        <w:pStyle w:val="ad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14:paraId="1D5067A8" w14:textId="77777777" w:rsidR="00BE029B" w:rsidRDefault="00CD3819" w:rsidP="00BE029B">
      <w:pPr>
        <w:pStyle w:val="ad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14:paraId="7E616049" w14:textId="77777777" w:rsidR="00BE029B" w:rsidRDefault="00BE029B" w:rsidP="00BE029B">
      <w:pPr>
        <w:pStyle w:val="ad"/>
        <w:jc w:val="center"/>
        <w:rPr>
          <w:b/>
          <w:sz w:val="28"/>
          <w:szCs w:val="28"/>
          <w:lang w:val="kk-KZ"/>
        </w:rPr>
      </w:pPr>
    </w:p>
    <w:p w14:paraId="4CD41E60" w14:textId="08B0B6CC" w:rsidR="008B65F6" w:rsidRPr="00BE029B" w:rsidRDefault="008B65F6" w:rsidP="00BE029B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634EC">
        <w:rPr>
          <w:rFonts w:ascii="Times New Roman" w:hAnsi="Times New Roman"/>
          <w:b/>
          <w:sz w:val="28"/>
          <w:szCs w:val="28"/>
          <w:lang w:val="kk-KZ"/>
        </w:rPr>
        <w:t xml:space="preserve">Батыс Қазақстан облысының азық-түлік тауарларының өңірлік тұрақтандыру қорын басқару жөніндегі комиссия отырысының хаттамасы </w:t>
      </w:r>
    </w:p>
    <w:p w14:paraId="349E8196" w14:textId="77777777" w:rsidR="00AC07CE" w:rsidRPr="00AC07CE" w:rsidRDefault="00AC07CE" w:rsidP="009F7009">
      <w:pPr>
        <w:rPr>
          <w:bCs/>
          <w:i/>
          <w:sz w:val="28"/>
          <w:szCs w:val="28"/>
          <w:lang w:val="kk-KZ"/>
        </w:rPr>
      </w:pPr>
    </w:p>
    <w:p w14:paraId="009E391F" w14:textId="664293ED" w:rsidR="000238A8" w:rsidRPr="003E0CB5" w:rsidRDefault="003E0CB5" w:rsidP="009F7009">
      <w:pPr>
        <w:rPr>
          <w:bCs/>
          <w:i/>
          <w:szCs w:val="28"/>
          <w:lang w:val="kk-KZ"/>
        </w:rPr>
      </w:pPr>
      <w:r w:rsidRPr="003E0CB5">
        <w:rPr>
          <w:bCs/>
          <w:i/>
          <w:szCs w:val="28"/>
          <w:lang w:val="kk-KZ"/>
        </w:rPr>
        <w:t xml:space="preserve">Орал қаласы                                                     </w:t>
      </w:r>
      <w:r w:rsidR="008471E5">
        <w:rPr>
          <w:bCs/>
          <w:i/>
          <w:szCs w:val="28"/>
          <w:lang w:val="kk-KZ"/>
        </w:rPr>
        <w:t xml:space="preserve">            </w:t>
      </w:r>
      <w:r w:rsidRPr="003E0CB5">
        <w:rPr>
          <w:bCs/>
          <w:i/>
          <w:szCs w:val="28"/>
          <w:lang w:val="kk-KZ"/>
        </w:rPr>
        <w:t xml:space="preserve">                </w:t>
      </w:r>
      <w:r w:rsidR="00F145E5">
        <w:rPr>
          <w:bCs/>
          <w:i/>
          <w:szCs w:val="28"/>
          <w:lang w:val="kk-KZ"/>
        </w:rPr>
        <w:t xml:space="preserve">              «</w:t>
      </w:r>
      <w:r w:rsidR="006672E8" w:rsidRPr="00766688">
        <w:rPr>
          <w:bCs/>
          <w:i/>
          <w:szCs w:val="28"/>
          <w:lang w:val="kk-KZ"/>
        </w:rPr>
        <w:t>7</w:t>
      </w:r>
      <w:r w:rsidRPr="003E0CB5">
        <w:rPr>
          <w:bCs/>
          <w:i/>
          <w:szCs w:val="28"/>
          <w:lang w:val="kk-KZ"/>
        </w:rPr>
        <w:t>»</w:t>
      </w:r>
      <w:r w:rsidR="00F145E5">
        <w:rPr>
          <w:i/>
          <w:szCs w:val="28"/>
          <w:lang w:val="kk-KZ"/>
        </w:rPr>
        <w:t xml:space="preserve"> </w:t>
      </w:r>
      <w:r w:rsidR="006672E8">
        <w:rPr>
          <w:i/>
          <w:szCs w:val="28"/>
          <w:lang w:val="kk-KZ"/>
        </w:rPr>
        <w:t>қараша</w:t>
      </w:r>
      <w:r w:rsidRPr="003E0CB5">
        <w:rPr>
          <w:i/>
          <w:szCs w:val="28"/>
          <w:lang w:val="kk-KZ"/>
        </w:rPr>
        <w:t xml:space="preserve"> 202</w:t>
      </w:r>
      <w:r w:rsidR="00C67A1D">
        <w:rPr>
          <w:i/>
          <w:szCs w:val="28"/>
          <w:lang w:val="kk-KZ"/>
        </w:rPr>
        <w:t>4</w:t>
      </w:r>
      <w:r w:rsidRPr="003E0CB5">
        <w:rPr>
          <w:i/>
          <w:szCs w:val="28"/>
          <w:lang w:val="kk-KZ"/>
        </w:rPr>
        <w:t xml:space="preserve"> жыл</w:t>
      </w:r>
      <w:r w:rsidRPr="003E0CB5">
        <w:rPr>
          <w:bCs/>
          <w:i/>
          <w:szCs w:val="28"/>
          <w:lang w:val="kk-KZ"/>
        </w:rPr>
        <w:t xml:space="preserve">   </w:t>
      </w:r>
    </w:p>
    <w:p w14:paraId="65484BA3" w14:textId="77777777" w:rsidR="00F275B5" w:rsidRPr="00A634EC" w:rsidRDefault="00F275B5" w:rsidP="009F7009">
      <w:pPr>
        <w:rPr>
          <w:b/>
          <w:bCs/>
          <w:sz w:val="28"/>
          <w:szCs w:val="28"/>
          <w:lang w:val="kk-KZ"/>
        </w:rPr>
      </w:pPr>
    </w:p>
    <w:p w14:paraId="576596DE" w14:textId="77777777" w:rsidR="008B65F6" w:rsidRDefault="008B65F6" w:rsidP="009F7009">
      <w:pPr>
        <w:rPr>
          <w:b/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>Төрағалық еткен: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10"/>
        <w:gridCol w:w="6494"/>
      </w:tblGrid>
      <w:tr w:rsidR="00AC07CE" w:rsidRPr="001C4394" w14:paraId="4E675931" w14:textId="77777777" w:rsidTr="00AC07CE">
        <w:tc>
          <w:tcPr>
            <w:tcW w:w="2823" w:type="dxa"/>
          </w:tcPr>
          <w:p w14:paraId="6F599943" w14:textId="72B57709" w:rsidR="00AC07CE" w:rsidRPr="0065774C" w:rsidRDefault="00AC07CE" w:rsidP="00AC0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Айтмұхамбетов</w:t>
            </w:r>
          </w:p>
        </w:tc>
        <w:tc>
          <w:tcPr>
            <w:tcW w:w="310" w:type="dxa"/>
          </w:tcPr>
          <w:p w14:paraId="5B599EA4" w14:textId="1C22AC69" w:rsidR="00AC07CE" w:rsidRPr="0065774C" w:rsidRDefault="00AC07CE" w:rsidP="00AC0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494" w:type="dxa"/>
          </w:tcPr>
          <w:p w14:paraId="1827EACC" w14:textId="34F95877" w:rsidR="00AC07CE" w:rsidRPr="0065774C" w:rsidRDefault="00AC07CE" w:rsidP="00AC07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kk-KZ"/>
              </w:rPr>
            </w:pP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омиссия төрағасы, Батыс Қазақстан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орынбасары.</w:t>
            </w:r>
          </w:p>
        </w:tc>
      </w:tr>
    </w:tbl>
    <w:p w14:paraId="6DD598C5" w14:textId="77777777" w:rsidR="009F7009" w:rsidRDefault="002C1889" w:rsidP="0065774C">
      <w:pPr>
        <w:spacing w:line="276" w:lineRule="auto"/>
        <w:rPr>
          <w:bCs/>
          <w:sz w:val="4"/>
          <w:szCs w:val="4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="007D5A23">
        <w:rPr>
          <w:bCs/>
          <w:sz w:val="28"/>
          <w:szCs w:val="28"/>
          <w:lang w:val="kk-KZ"/>
        </w:rPr>
        <w:t xml:space="preserve">                         </w:t>
      </w:r>
      <w:r w:rsidR="001431CD">
        <w:rPr>
          <w:bCs/>
          <w:sz w:val="28"/>
          <w:szCs w:val="28"/>
          <w:lang w:val="kk-KZ"/>
        </w:rPr>
        <w:t xml:space="preserve">    </w:t>
      </w:r>
    </w:p>
    <w:p w14:paraId="3652B3F4" w14:textId="26899637" w:rsidR="008B65F6" w:rsidRDefault="008B65F6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 xml:space="preserve">Қатысқандар: </w:t>
      </w:r>
      <w:r w:rsidRPr="00A634EC">
        <w:rPr>
          <w:bCs/>
          <w:sz w:val="28"/>
          <w:szCs w:val="28"/>
          <w:lang w:val="kk-KZ"/>
        </w:rPr>
        <w:t>комиссия мүшелері, жеке кәсіпкерлік субъектілері бірлестіктерінің және қоғамдық ұйымдардың өкілдері</w:t>
      </w:r>
    </w:p>
    <w:p w14:paraId="1DCE712F" w14:textId="77777777" w:rsidR="001431CD" w:rsidRPr="009F7009" w:rsidRDefault="001431CD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6519"/>
        <w:gridCol w:w="6"/>
      </w:tblGrid>
      <w:tr w:rsidR="00815530" w:rsidRPr="001C4394" w14:paraId="34E5D594" w14:textId="77777777" w:rsidTr="008C77CC">
        <w:trPr>
          <w:gridAfter w:val="1"/>
          <w:wAfter w:w="6" w:type="dxa"/>
          <w:trHeight w:val="490"/>
        </w:trPr>
        <w:tc>
          <w:tcPr>
            <w:tcW w:w="2836" w:type="dxa"/>
          </w:tcPr>
          <w:p w14:paraId="2A00DD32" w14:textId="6A4AAA2C" w:rsidR="00815530" w:rsidRPr="003D2188" w:rsidRDefault="00EB2166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3D2188">
              <w:rPr>
                <w:bCs/>
                <w:sz w:val="28"/>
                <w:szCs w:val="28"/>
                <w:lang w:val="kk-KZ"/>
              </w:rPr>
              <w:t>Ж.Д. Халиуллин</w:t>
            </w:r>
          </w:p>
        </w:tc>
        <w:tc>
          <w:tcPr>
            <w:tcW w:w="284" w:type="dxa"/>
          </w:tcPr>
          <w:p w14:paraId="7E3282F4" w14:textId="41D99978" w:rsidR="00815530" w:rsidRPr="003D2188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3D2188">
              <w:rPr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2D6C8E4" w14:textId="05392B5B" w:rsidR="00815530" w:rsidRPr="003D2188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3D2188">
              <w:rPr>
                <w:bCs/>
                <w:sz w:val="28"/>
                <w:szCs w:val="28"/>
                <w:lang w:val="kk-KZ"/>
              </w:rPr>
              <w:t>комиссия төрағасының орынбасары, Батыс Қазақстан облысының ауыл шаруашылығы басқармасы</w:t>
            </w:r>
            <w:r w:rsidR="00EB2166" w:rsidRPr="003D2188">
              <w:rPr>
                <w:bCs/>
                <w:sz w:val="28"/>
                <w:szCs w:val="28"/>
                <w:lang w:val="kk-KZ"/>
              </w:rPr>
              <w:t>ның</w:t>
            </w:r>
            <w:r w:rsidRPr="003D2188">
              <w:rPr>
                <w:bCs/>
                <w:sz w:val="28"/>
                <w:szCs w:val="28"/>
                <w:lang w:val="kk-KZ"/>
              </w:rPr>
              <w:t xml:space="preserve"> басшысы</w:t>
            </w:r>
            <w:r w:rsidRPr="003D2188">
              <w:rPr>
                <w:sz w:val="28"/>
                <w:szCs w:val="28"/>
                <w:lang w:val="kk-KZ"/>
              </w:rPr>
              <w:t>;</w:t>
            </w:r>
          </w:p>
        </w:tc>
      </w:tr>
      <w:tr w:rsidR="008471E5" w:rsidRPr="001C4394" w14:paraId="54F820B0" w14:textId="77777777" w:rsidTr="008C77CC">
        <w:trPr>
          <w:gridAfter w:val="1"/>
          <w:wAfter w:w="6" w:type="dxa"/>
          <w:trHeight w:val="490"/>
        </w:trPr>
        <w:tc>
          <w:tcPr>
            <w:tcW w:w="2836" w:type="dxa"/>
          </w:tcPr>
          <w:p w14:paraId="320FE4F8" w14:textId="78A93796" w:rsidR="008471E5" w:rsidRPr="003D2188" w:rsidRDefault="00A1652C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М.Ж. Маутов</w:t>
            </w:r>
          </w:p>
        </w:tc>
        <w:tc>
          <w:tcPr>
            <w:tcW w:w="284" w:type="dxa"/>
          </w:tcPr>
          <w:p w14:paraId="26CFC760" w14:textId="5CDF3A88" w:rsidR="008471E5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C207A15" w14:textId="4967E63C" w:rsidR="005D7620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комиссия хатшысы, Батыс Қазақстан облысының ауыл шаруашылығы басқармас</w:t>
            </w:r>
            <w:r w:rsidR="00DD74B6" w:rsidRPr="003D2188">
              <w:rPr>
                <w:sz w:val="28"/>
                <w:szCs w:val="28"/>
                <w:lang w:val="kk-KZ"/>
              </w:rPr>
              <w:t>ының бөлім басшысы</w:t>
            </w:r>
            <w:r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5D7620" w:rsidRPr="001C4394" w14:paraId="5FD55AA9" w14:textId="77777777" w:rsidTr="008C77CC">
        <w:trPr>
          <w:gridAfter w:val="1"/>
          <w:wAfter w:w="6" w:type="dxa"/>
          <w:trHeight w:val="490"/>
        </w:trPr>
        <w:tc>
          <w:tcPr>
            <w:tcW w:w="2836" w:type="dxa"/>
          </w:tcPr>
          <w:p w14:paraId="688241FE" w14:textId="3F09F810" w:rsidR="005D7620" w:rsidRPr="003D2188" w:rsidRDefault="005D7620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Н.С. Өтепбаев</w:t>
            </w:r>
          </w:p>
        </w:tc>
        <w:tc>
          <w:tcPr>
            <w:tcW w:w="284" w:type="dxa"/>
          </w:tcPr>
          <w:p w14:paraId="682AA8AE" w14:textId="7C7E4285" w:rsidR="005D7620" w:rsidRPr="003D2188" w:rsidRDefault="005D7620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4795FB45" w14:textId="01ABB939" w:rsidR="005D7620" w:rsidRPr="003D2188" w:rsidRDefault="005D7620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3D2188">
              <w:rPr>
                <w:sz w:val="28"/>
                <w:szCs w:val="28"/>
                <w:lang w:val="kk-KZ"/>
              </w:rPr>
              <w:t>Батыс Қазақстан облысының кәсіпкерлік және индустриалды-инновациялық даму басқармасының басшысы;</w:t>
            </w:r>
          </w:p>
        </w:tc>
      </w:tr>
      <w:tr w:rsidR="008471E5" w:rsidRPr="001C4394" w14:paraId="2CC7C06C" w14:textId="77777777" w:rsidTr="008C77CC">
        <w:trPr>
          <w:gridAfter w:val="1"/>
          <w:wAfter w:w="6" w:type="dxa"/>
          <w:trHeight w:val="490"/>
        </w:trPr>
        <w:tc>
          <w:tcPr>
            <w:tcW w:w="2836" w:type="dxa"/>
          </w:tcPr>
          <w:p w14:paraId="48CC5770" w14:textId="5E06A63C" w:rsidR="008471E5" w:rsidRPr="003D2188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 w:rsidRPr="003D2188"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  <w:t>Е.Н. Досмақов</w:t>
            </w:r>
          </w:p>
          <w:p w14:paraId="78F1F139" w14:textId="77777777" w:rsidR="008471E5" w:rsidRPr="003D2188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</w:p>
        </w:tc>
        <w:tc>
          <w:tcPr>
            <w:tcW w:w="284" w:type="dxa"/>
          </w:tcPr>
          <w:p w14:paraId="74C0058D" w14:textId="6243338F" w:rsidR="008471E5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5A1D728" w14:textId="4EA9004D" w:rsidR="008471E5" w:rsidRPr="003D2188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«Aqjaiyq» ӘКК» акционерлік қоғамы  Б</w:t>
            </w:r>
            <w:r w:rsidRPr="003D2188">
              <w:rPr>
                <w:sz w:val="28"/>
                <w:szCs w:val="28"/>
                <w:lang w:val="kk-KZ"/>
              </w:rPr>
              <w:t>асқармасының төрағасы</w:t>
            </w:r>
            <w:r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9C073F" w:rsidRPr="001C4394" w14:paraId="52B4AF83" w14:textId="77777777" w:rsidTr="008C77CC">
        <w:trPr>
          <w:trHeight w:val="690"/>
        </w:trPr>
        <w:tc>
          <w:tcPr>
            <w:tcW w:w="2836" w:type="dxa"/>
          </w:tcPr>
          <w:p w14:paraId="74FCDF1E" w14:textId="57A1FFBB" w:rsidR="009C073F" w:rsidRPr="003D2188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szCs w:val="28"/>
                <w:lang w:val="kk-KZ" w:eastAsia="en-US"/>
              </w:rPr>
              <w:t>Н.Е. Рахымжанов</w:t>
            </w:r>
          </w:p>
        </w:tc>
        <w:tc>
          <w:tcPr>
            <w:tcW w:w="284" w:type="dxa"/>
          </w:tcPr>
          <w:p w14:paraId="24087F08" w14:textId="7CDC9C78" w:rsidR="009C073F" w:rsidRPr="003D2188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4FE1691" w14:textId="1995F8B1" w:rsidR="00EC6637" w:rsidRPr="003D2188" w:rsidRDefault="009C073F" w:rsidP="009C07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«Батыс» шаруалар орталығы қауымдастығы» Батыс Қазақстан облысының жеке кәсіпкерлер бірлестігінің төрағасы</w:t>
            </w:r>
            <w:r w:rsidR="00EC6637"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EC6637" w:rsidRPr="001C4394" w14:paraId="638FAABD" w14:textId="77777777" w:rsidTr="008C77CC">
        <w:trPr>
          <w:trHeight w:val="690"/>
        </w:trPr>
        <w:tc>
          <w:tcPr>
            <w:tcW w:w="2836" w:type="dxa"/>
          </w:tcPr>
          <w:p w14:paraId="51BC5C51" w14:textId="234C09D8" w:rsidR="00EC6637" w:rsidRPr="00571D8D" w:rsidRDefault="00571D8D" w:rsidP="00D715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А.М. Дәулетжанов</w:t>
            </w:r>
          </w:p>
        </w:tc>
        <w:tc>
          <w:tcPr>
            <w:tcW w:w="284" w:type="dxa"/>
          </w:tcPr>
          <w:p w14:paraId="422E6991" w14:textId="77777777" w:rsidR="00EC6637" w:rsidRPr="003D2188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26D20ED4" w14:textId="420067F4" w:rsidR="00EC6637" w:rsidRPr="003D2188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«</w:t>
            </w:r>
            <w:r w:rsidR="00571D8D">
              <w:rPr>
                <w:iCs/>
                <w:sz w:val="28"/>
                <w:szCs w:val="28"/>
                <w:lang w:val="kk-KZ"/>
              </w:rPr>
              <w:t>Батыс Қазақстан облысының ауыл шаруашылығы қызметкерлерінің жергілікті кәсіподағы</w:t>
            </w:r>
            <w:r w:rsidRPr="003D2188">
              <w:rPr>
                <w:iCs/>
                <w:sz w:val="28"/>
                <w:szCs w:val="28"/>
                <w:lang w:val="kk-KZ"/>
              </w:rPr>
              <w:t>»</w:t>
            </w:r>
            <w:r w:rsidR="00571D8D">
              <w:rPr>
                <w:iCs/>
                <w:sz w:val="28"/>
                <w:szCs w:val="28"/>
                <w:lang w:val="kk-KZ"/>
              </w:rPr>
              <w:t xml:space="preserve"> қоғамдық бірлестігінің төрағасы</w:t>
            </w:r>
            <w:r w:rsidR="003A6018"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EC6637" w:rsidRPr="001C4394" w14:paraId="0B735669" w14:textId="77777777" w:rsidTr="008C77CC">
        <w:trPr>
          <w:trHeight w:val="690"/>
        </w:trPr>
        <w:tc>
          <w:tcPr>
            <w:tcW w:w="2836" w:type="dxa"/>
          </w:tcPr>
          <w:p w14:paraId="23DB0CCF" w14:textId="7706F662" w:rsidR="00EC6637" w:rsidRPr="003D2188" w:rsidRDefault="00EC6637" w:rsidP="00D715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3D2188">
              <w:rPr>
                <w:sz w:val="28"/>
                <w:szCs w:val="28"/>
                <w:lang w:val="kk-KZ" w:eastAsia="en-US"/>
              </w:rPr>
              <w:t>Б.А. Атауов</w:t>
            </w:r>
          </w:p>
        </w:tc>
        <w:tc>
          <w:tcPr>
            <w:tcW w:w="284" w:type="dxa"/>
          </w:tcPr>
          <w:p w14:paraId="2587308D" w14:textId="77777777" w:rsidR="00EC6637" w:rsidRPr="003D2188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3D2188"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138C6109" w14:textId="318F4AF7" w:rsidR="00EC6637" w:rsidRPr="00EC6637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3D2188">
              <w:rPr>
                <w:iCs/>
                <w:sz w:val="28"/>
                <w:szCs w:val="28"/>
                <w:lang w:val="kk-KZ"/>
              </w:rPr>
              <w:t>«БҚО ауыл шаруашылығы қызметкерлерінің жергілікті кәсіподағы» қоғамдық бірлестігінің өкілі</w:t>
            </w:r>
            <w:r w:rsidR="005D7620" w:rsidRPr="003D2188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</w:tbl>
    <w:p w14:paraId="558D0CB7" w14:textId="77777777" w:rsidR="005015FB" w:rsidRDefault="005015FB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371C2956" w14:textId="213D4DCC" w:rsidR="003D23DE" w:rsidRPr="003A5396" w:rsidRDefault="003D23D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3A5396">
        <w:rPr>
          <w:b/>
          <w:bCs/>
          <w:sz w:val="28"/>
          <w:szCs w:val="28"/>
          <w:lang w:val="kk-KZ"/>
        </w:rPr>
        <w:t>КҮН ТӘРТІБІ:</w:t>
      </w:r>
    </w:p>
    <w:p w14:paraId="4E6A8EC0" w14:textId="77777777" w:rsidR="0065774C" w:rsidRPr="00C671B5" w:rsidRDefault="0065774C" w:rsidP="0065774C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</w:p>
    <w:p w14:paraId="54EB9892" w14:textId="036861E2" w:rsidR="003D23DE" w:rsidRPr="0065774C" w:rsidRDefault="003D23DE" w:rsidP="00734995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65774C">
        <w:rPr>
          <w:b/>
          <w:sz w:val="28"/>
          <w:szCs w:val="28"/>
          <w:lang w:val="kk-KZ"/>
        </w:rPr>
        <w:t>1. Батыс Қазақстан облысы</w:t>
      </w:r>
      <w:r w:rsidR="000E17A1">
        <w:rPr>
          <w:b/>
          <w:sz w:val="28"/>
          <w:szCs w:val="28"/>
          <w:lang w:val="kk-KZ"/>
        </w:rPr>
        <w:t>ның тұрақтандыру қорына сатып алу интервенциясын жүргізу бойынша</w:t>
      </w:r>
      <w:r w:rsidR="005D29A9">
        <w:rPr>
          <w:b/>
          <w:sz w:val="28"/>
          <w:szCs w:val="28"/>
          <w:lang w:val="kk-KZ"/>
        </w:rPr>
        <w:t>.</w:t>
      </w:r>
    </w:p>
    <w:p w14:paraId="0A9FD7F3" w14:textId="77777777" w:rsidR="008D219E" w:rsidRDefault="008D219E" w:rsidP="008815FF">
      <w:pPr>
        <w:ind w:firstLine="708"/>
        <w:jc w:val="both"/>
        <w:rPr>
          <w:bCs/>
          <w:sz w:val="28"/>
          <w:szCs w:val="28"/>
          <w:lang w:val="kk-KZ"/>
        </w:rPr>
      </w:pPr>
    </w:p>
    <w:p w14:paraId="72145194" w14:textId="1BF3D87C" w:rsidR="00080F32" w:rsidRDefault="008F2FC0" w:rsidP="00080F32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="00FF3558">
        <w:rPr>
          <w:bCs/>
          <w:sz w:val="28"/>
          <w:szCs w:val="28"/>
          <w:lang w:val="kk-KZ"/>
        </w:rPr>
        <w:t>Ә</w:t>
      </w:r>
      <w:r w:rsidR="004B7046" w:rsidRPr="003D23DE">
        <w:rPr>
          <w:bCs/>
          <w:sz w:val="28"/>
          <w:szCs w:val="28"/>
          <w:lang w:val="kk-KZ"/>
        </w:rPr>
        <w:t>леуметтік маңызы бар азық-түлік тауарларының кейбір түрлеріне</w:t>
      </w:r>
      <w:r w:rsidR="005D29A9">
        <w:rPr>
          <w:bCs/>
          <w:sz w:val="28"/>
          <w:szCs w:val="28"/>
          <w:lang w:val="kk-KZ"/>
        </w:rPr>
        <w:t xml:space="preserve"> бағаны тұрақтандыру мақсатында </w:t>
      </w:r>
      <w:r w:rsidR="000E17A1">
        <w:rPr>
          <w:bCs/>
          <w:sz w:val="28"/>
          <w:szCs w:val="28"/>
          <w:lang w:val="kk-KZ"/>
        </w:rPr>
        <w:t>келесі сұрақтар қаралуда</w:t>
      </w:r>
      <w:r>
        <w:rPr>
          <w:bCs/>
          <w:sz w:val="28"/>
          <w:szCs w:val="28"/>
          <w:lang w:val="kk-KZ"/>
        </w:rPr>
        <w:t>:</w:t>
      </w:r>
    </w:p>
    <w:p w14:paraId="40E0A6CF" w14:textId="56970277" w:rsidR="006672E8" w:rsidRDefault="006560E4" w:rsidP="006672E8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1)</w:t>
      </w:r>
      <w:r w:rsidR="006672E8">
        <w:rPr>
          <w:bCs/>
          <w:sz w:val="28"/>
          <w:szCs w:val="28"/>
          <w:lang w:val="kk-KZ"/>
        </w:rPr>
        <w:t xml:space="preserve"> </w:t>
      </w:r>
      <w:r w:rsidR="00EC6637" w:rsidRPr="00EC6637">
        <w:rPr>
          <w:bCs/>
          <w:sz w:val="28"/>
          <w:szCs w:val="28"/>
          <w:lang w:val="kk-KZ"/>
        </w:rPr>
        <w:t>«</w:t>
      </w:r>
      <w:r w:rsidR="006672E8" w:rsidRPr="006672E8">
        <w:rPr>
          <w:bCs/>
          <w:sz w:val="28"/>
          <w:szCs w:val="28"/>
          <w:lang w:val="kk-KZ"/>
        </w:rPr>
        <w:t>Аманат 22</w:t>
      </w:r>
      <w:r w:rsidR="00EC6637" w:rsidRPr="00EC6637">
        <w:rPr>
          <w:bCs/>
          <w:sz w:val="28"/>
          <w:szCs w:val="28"/>
          <w:lang w:val="kk-KZ"/>
        </w:rPr>
        <w:t xml:space="preserve">» </w:t>
      </w:r>
      <w:r w:rsidR="00590A27">
        <w:rPr>
          <w:bCs/>
          <w:sz w:val="28"/>
          <w:szCs w:val="28"/>
          <w:lang w:val="kk-KZ"/>
        </w:rPr>
        <w:t>АӨК</w:t>
      </w:r>
      <w:r w:rsidR="001B02C9">
        <w:rPr>
          <w:bCs/>
          <w:sz w:val="28"/>
          <w:szCs w:val="28"/>
          <w:lang w:val="kk-KZ"/>
        </w:rPr>
        <w:t xml:space="preserve"> </w:t>
      </w:r>
      <w:r w:rsidR="006365E8">
        <w:rPr>
          <w:bCs/>
          <w:sz w:val="28"/>
          <w:szCs w:val="28"/>
          <w:lang w:val="kk-KZ"/>
        </w:rPr>
        <w:t>–</w:t>
      </w:r>
      <w:r w:rsidR="00EC6637" w:rsidRPr="00EC6637">
        <w:rPr>
          <w:bCs/>
          <w:sz w:val="28"/>
          <w:szCs w:val="28"/>
          <w:lang w:val="kk-KZ"/>
        </w:rPr>
        <w:t xml:space="preserve"> </w:t>
      </w:r>
      <w:r w:rsidR="006365E8">
        <w:rPr>
          <w:bCs/>
          <w:sz w:val="28"/>
          <w:szCs w:val="28"/>
          <w:lang w:val="kk-KZ"/>
        </w:rPr>
        <w:t xml:space="preserve">жергілікті тауар өндіруші, 1 данасы 47 теңгеден </w:t>
      </w:r>
      <w:r w:rsidR="006672E8">
        <w:rPr>
          <w:bCs/>
          <w:sz w:val="28"/>
          <w:szCs w:val="28"/>
          <w:lang w:val="kk-KZ"/>
        </w:rPr>
        <w:t xml:space="preserve">320 мың </w:t>
      </w:r>
      <w:r w:rsidR="006365E8">
        <w:rPr>
          <w:bCs/>
          <w:sz w:val="28"/>
          <w:szCs w:val="28"/>
          <w:lang w:val="kk-KZ"/>
        </w:rPr>
        <w:t>дана тауық жұмыртқасын жеткізуге дайын</w:t>
      </w:r>
      <w:r w:rsidR="006672E8">
        <w:rPr>
          <w:bCs/>
          <w:sz w:val="28"/>
          <w:szCs w:val="28"/>
          <w:lang w:val="kk-KZ"/>
        </w:rPr>
        <w:t>;</w:t>
      </w:r>
    </w:p>
    <w:p w14:paraId="24201ABE" w14:textId="241DEEF8" w:rsidR="006672E8" w:rsidRDefault="006672E8" w:rsidP="006672E8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</w:t>
      </w:r>
      <w:r w:rsidRPr="004703AB">
        <w:rPr>
          <w:bCs/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Мусаева А.М.</w:t>
      </w:r>
      <w:r w:rsidRPr="004703AB">
        <w:rPr>
          <w:bCs/>
          <w:sz w:val="28"/>
          <w:szCs w:val="28"/>
          <w:lang w:val="kk-KZ"/>
        </w:rPr>
        <w:t xml:space="preserve">» </w:t>
      </w:r>
      <w:r>
        <w:rPr>
          <w:bCs/>
          <w:sz w:val="28"/>
          <w:szCs w:val="28"/>
          <w:lang w:val="kk-KZ"/>
        </w:rPr>
        <w:t>ЖК</w:t>
      </w:r>
      <w:r w:rsidRPr="004703AB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көкөніс өнімдері (картоп, пияз, сәбіз, қырыққабат)</w:t>
      </w:r>
      <w:r w:rsidRPr="00456808">
        <w:rPr>
          <w:bCs/>
          <w:sz w:val="28"/>
          <w:szCs w:val="28"/>
          <w:lang w:val="kk-KZ"/>
        </w:rPr>
        <w:t xml:space="preserve"> </w:t>
      </w:r>
      <w:r w:rsidRPr="004703AB">
        <w:rPr>
          <w:bCs/>
          <w:sz w:val="28"/>
          <w:szCs w:val="28"/>
          <w:lang w:val="kk-KZ"/>
        </w:rPr>
        <w:t xml:space="preserve">бойынша </w:t>
      </w:r>
      <w:r w:rsidRPr="00EC6637">
        <w:rPr>
          <w:bCs/>
          <w:sz w:val="28"/>
          <w:szCs w:val="28"/>
          <w:lang w:val="kk-KZ"/>
        </w:rPr>
        <w:t xml:space="preserve">2024 жылдың </w:t>
      </w:r>
      <w:r>
        <w:rPr>
          <w:bCs/>
          <w:sz w:val="28"/>
          <w:szCs w:val="28"/>
          <w:lang w:val="kk-KZ"/>
        </w:rPr>
        <w:t>маусым-тамыз</w:t>
      </w:r>
      <w:r w:rsidRPr="00EC6637">
        <w:rPr>
          <w:bCs/>
          <w:sz w:val="28"/>
          <w:szCs w:val="28"/>
          <w:lang w:val="kk-KZ"/>
        </w:rPr>
        <w:t xml:space="preserve"> айлары аралығына жасалған келісім-шарт мерзімін </w:t>
      </w:r>
      <w:r>
        <w:rPr>
          <w:bCs/>
          <w:sz w:val="28"/>
          <w:szCs w:val="28"/>
          <w:lang w:val="kk-KZ"/>
        </w:rPr>
        <w:t>2025 жылғы</w:t>
      </w:r>
      <w:r w:rsidR="00766688">
        <w:rPr>
          <w:bCs/>
          <w:sz w:val="28"/>
          <w:szCs w:val="28"/>
          <w:lang w:val="kk-KZ"/>
        </w:rPr>
        <w:t xml:space="preserve"> маусымаралық кезеңге (шілде-тамыз)</w:t>
      </w:r>
      <w:r>
        <w:rPr>
          <w:bCs/>
          <w:sz w:val="28"/>
          <w:szCs w:val="28"/>
          <w:lang w:val="kk-KZ"/>
        </w:rPr>
        <w:t xml:space="preserve"> айына</w:t>
      </w:r>
      <w:r w:rsidRPr="00EC6637">
        <w:rPr>
          <w:bCs/>
          <w:sz w:val="28"/>
          <w:szCs w:val="28"/>
          <w:lang w:val="kk-KZ"/>
        </w:rPr>
        <w:t xml:space="preserve"> </w:t>
      </w:r>
      <w:r w:rsidRPr="004703AB">
        <w:rPr>
          <w:bCs/>
          <w:sz w:val="28"/>
          <w:szCs w:val="28"/>
          <w:lang w:val="kk-KZ"/>
        </w:rPr>
        <w:t>жылжыту</w:t>
      </w:r>
      <w:r>
        <w:rPr>
          <w:bCs/>
          <w:sz w:val="28"/>
          <w:szCs w:val="28"/>
          <w:lang w:val="kk-KZ"/>
        </w:rPr>
        <w:t>ды сұрайды;</w:t>
      </w:r>
    </w:p>
    <w:p w14:paraId="741CC43B" w14:textId="77777777" w:rsidR="006672E8" w:rsidRDefault="006672E8" w:rsidP="006672E8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3) </w:t>
      </w:r>
      <w:r w:rsidRPr="00EC6637">
        <w:rPr>
          <w:bCs/>
          <w:sz w:val="28"/>
          <w:szCs w:val="28"/>
          <w:lang w:val="kk-KZ"/>
        </w:rPr>
        <w:t>«</w:t>
      </w:r>
      <w:r w:rsidRPr="006672E8">
        <w:rPr>
          <w:bCs/>
          <w:sz w:val="28"/>
          <w:szCs w:val="28"/>
          <w:lang w:val="kk-KZ"/>
        </w:rPr>
        <w:t xml:space="preserve">Investprojects» ЖШС </w:t>
      </w:r>
      <w:r w:rsidRPr="00EC6637">
        <w:rPr>
          <w:bCs/>
          <w:sz w:val="28"/>
          <w:szCs w:val="28"/>
          <w:lang w:val="kk-KZ"/>
        </w:rPr>
        <w:t xml:space="preserve">2023 жылдың желтоқсан айы мен 2024 жылдың </w:t>
      </w:r>
      <w:r>
        <w:rPr>
          <w:bCs/>
          <w:sz w:val="28"/>
          <w:szCs w:val="28"/>
          <w:lang w:val="kk-KZ"/>
        </w:rPr>
        <w:t>қараша</w:t>
      </w:r>
      <w:r w:rsidRPr="00EC6637">
        <w:rPr>
          <w:bCs/>
          <w:sz w:val="28"/>
          <w:szCs w:val="28"/>
          <w:lang w:val="kk-KZ"/>
        </w:rPr>
        <w:t xml:space="preserve"> айлары аралығында </w:t>
      </w:r>
      <w:r w:rsidRPr="006672E8">
        <w:rPr>
          <w:bCs/>
          <w:sz w:val="28"/>
          <w:szCs w:val="28"/>
          <w:lang w:val="kk-KZ"/>
        </w:rPr>
        <w:t>майлылығы 2,5% сүт өнімін</w:t>
      </w:r>
      <w:r w:rsidRPr="00EC6637">
        <w:rPr>
          <w:bCs/>
          <w:sz w:val="28"/>
          <w:szCs w:val="28"/>
          <w:lang w:val="kk-KZ"/>
        </w:rPr>
        <w:t xml:space="preserve"> жеткізу бойынша жасалған келісім-шарт мерзімін </w:t>
      </w:r>
      <w:r w:rsidRPr="006672E8">
        <w:rPr>
          <w:bCs/>
          <w:sz w:val="28"/>
          <w:szCs w:val="28"/>
          <w:lang w:val="kk-KZ"/>
        </w:rPr>
        <w:t xml:space="preserve">2025 жылдың 31 желтоқсанына дейін </w:t>
      </w:r>
      <w:r>
        <w:rPr>
          <w:bCs/>
          <w:sz w:val="28"/>
          <w:szCs w:val="28"/>
          <w:lang w:val="kk-KZ"/>
        </w:rPr>
        <w:t>жылжытуға өтінім жолдап отыр;</w:t>
      </w:r>
    </w:p>
    <w:p w14:paraId="02B04E35" w14:textId="15CDE2C8" w:rsidR="006672E8" w:rsidRDefault="006672E8" w:rsidP="006672E8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4)</w:t>
      </w:r>
      <w:r w:rsidRPr="006672E8">
        <w:rPr>
          <w:lang w:val="kk-KZ"/>
        </w:rPr>
        <w:t xml:space="preserve"> </w:t>
      </w:r>
      <w:r w:rsidRPr="006672E8">
        <w:rPr>
          <w:bCs/>
          <w:sz w:val="28"/>
          <w:szCs w:val="28"/>
          <w:lang w:val="kk-KZ"/>
        </w:rPr>
        <w:t xml:space="preserve">«Белес маркет» ЖШС </w:t>
      </w:r>
      <w:r w:rsidRPr="00EC6637">
        <w:rPr>
          <w:bCs/>
          <w:sz w:val="28"/>
          <w:szCs w:val="28"/>
          <w:lang w:val="kk-KZ"/>
        </w:rPr>
        <w:t xml:space="preserve">– мен 2023 жылдың </w:t>
      </w:r>
      <w:r>
        <w:rPr>
          <w:bCs/>
          <w:sz w:val="28"/>
          <w:szCs w:val="28"/>
          <w:lang w:val="kk-KZ"/>
        </w:rPr>
        <w:t>маусым</w:t>
      </w:r>
      <w:r w:rsidRPr="00EC6637">
        <w:rPr>
          <w:bCs/>
          <w:sz w:val="28"/>
          <w:szCs w:val="28"/>
          <w:lang w:val="kk-KZ"/>
        </w:rPr>
        <w:t xml:space="preserve"> айы мен 2024 жылдың </w:t>
      </w:r>
      <w:r>
        <w:rPr>
          <w:bCs/>
          <w:sz w:val="28"/>
          <w:szCs w:val="28"/>
          <w:lang w:val="kk-KZ"/>
        </w:rPr>
        <w:t>қазан</w:t>
      </w:r>
      <w:r w:rsidRPr="00EC6637">
        <w:rPr>
          <w:bCs/>
          <w:sz w:val="28"/>
          <w:szCs w:val="28"/>
          <w:lang w:val="kk-KZ"/>
        </w:rPr>
        <w:t xml:space="preserve"> айлары аралығында </w:t>
      </w:r>
      <w:r>
        <w:rPr>
          <w:bCs/>
          <w:sz w:val="28"/>
          <w:szCs w:val="28"/>
          <w:lang w:val="kk-KZ"/>
        </w:rPr>
        <w:t>күнбағыс майын</w:t>
      </w:r>
      <w:r w:rsidRPr="00EC6637">
        <w:rPr>
          <w:bCs/>
          <w:sz w:val="28"/>
          <w:szCs w:val="28"/>
          <w:lang w:val="kk-KZ"/>
        </w:rPr>
        <w:t xml:space="preserve"> жеткізу бойынша жасалған келісім-шарт мерзімін </w:t>
      </w:r>
      <w:r w:rsidRPr="006672E8">
        <w:rPr>
          <w:bCs/>
          <w:sz w:val="28"/>
          <w:szCs w:val="28"/>
          <w:lang w:val="kk-KZ"/>
        </w:rPr>
        <w:t xml:space="preserve">2025 жылдың қазанына </w:t>
      </w:r>
      <w:r w:rsidRPr="00EC6637">
        <w:rPr>
          <w:bCs/>
          <w:sz w:val="28"/>
          <w:szCs w:val="28"/>
          <w:lang w:val="kk-KZ"/>
        </w:rPr>
        <w:t xml:space="preserve">дейін </w:t>
      </w:r>
      <w:r w:rsidRPr="004703AB">
        <w:rPr>
          <w:bCs/>
          <w:sz w:val="28"/>
          <w:szCs w:val="28"/>
          <w:lang w:val="kk-KZ"/>
        </w:rPr>
        <w:t>жылжыту</w:t>
      </w:r>
      <w:r>
        <w:rPr>
          <w:bCs/>
          <w:sz w:val="28"/>
          <w:szCs w:val="28"/>
          <w:lang w:val="kk-KZ"/>
        </w:rPr>
        <w:t>ды сұрайды</w:t>
      </w:r>
      <w:r w:rsidRPr="00CF487C">
        <w:rPr>
          <w:bCs/>
          <w:sz w:val="28"/>
          <w:szCs w:val="28"/>
          <w:lang w:val="kk-KZ"/>
        </w:rPr>
        <w:t>.</w:t>
      </w:r>
    </w:p>
    <w:p w14:paraId="69C30783" w14:textId="77777777" w:rsidR="00497155" w:rsidRDefault="00497155" w:rsidP="00F872BF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17E4FC91" w14:textId="1D34496A" w:rsidR="004B7046" w:rsidRDefault="004B7046" w:rsidP="00F872BF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ШЕШІМ:</w:t>
      </w:r>
    </w:p>
    <w:p w14:paraId="07EF21A3" w14:textId="77777777" w:rsidR="00E85F11" w:rsidRPr="00550CD7" w:rsidRDefault="00E85F11" w:rsidP="00F872BF">
      <w:pPr>
        <w:spacing w:line="276" w:lineRule="auto"/>
        <w:rPr>
          <w:b/>
          <w:bCs/>
          <w:sz w:val="28"/>
          <w:szCs w:val="28"/>
          <w:lang w:val="kk-KZ"/>
        </w:rPr>
      </w:pPr>
    </w:p>
    <w:p w14:paraId="1E41E31B" w14:textId="0A9B5BDE" w:rsidR="00C63BD0" w:rsidRDefault="00E05729" w:rsidP="005D7644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E05729">
        <w:rPr>
          <w:bCs/>
          <w:sz w:val="28"/>
          <w:szCs w:val="28"/>
          <w:lang w:val="kk-KZ"/>
        </w:rPr>
        <w:t>1.</w:t>
      </w:r>
      <w:r>
        <w:rPr>
          <w:bCs/>
          <w:sz w:val="28"/>
          <w:szCs w:val="28"/>
          <w:lang w:val="kk-KZ"/>
        </w:rPr>
        <w:t xml:space="preserve"> </w:t>
      </w:r>
      <w:r w:rsidR="00B77C2F" w:rsidRPr="00C63BD0">
        <w:rPr>
          <w:bCs/>
          <w:sz w:val="28"/>
          <w:szCs w:val="28"/>
          <w:lang w:val="kk-KZ"/>
        </w:rPr>
        <w:t xml:space="preserve"> </w:t>
      </w:r>
      <w:r w:rsidR="00B82747">
        <w:rPr>
          <w:bCs/>
          <w:sz w:val="28"/>
          <w:szCs w:val="28"/>
          <w:lang w:val="kk-KZ"/>
        </w:rPr>
        <w:t>Батыс Қазақстан облысы әкімдігінің 2019 жылғы 19 қарашадағы №300 «Батыс Қазақстан облысы бойынша әлеуметтік маңызы бар азық-түлік тауарларына бағаларды тұрақтандыру тетіктерін іске асыру» қағидасының 7-тармағы 1,2 және 4-тармақшасына сәйкес облыстың тұрақтандыру қорына сатып алынатын азық-түлік тауарларының тізбесі, көлемі, тіркелген бағалары төмендегі кестеге сәйкес айқындалсын:</w:t>
      </w:r>
    </w:p>
    <w:p w14:paraId="052014EA" w14:textId="4D346536" w:rsidR="00497155" w:rsidRDefault="00497155" w:rsidP="005D7644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</w:p>
    <w:p w14:paraId="6E1BA573" w14:textId="77777777" w:rsidR="00497155" w:rsidRDefault="00497155" w:rsidP="006672E8">
      <w:pPr>
        <w:ind w:firstLine="708"/>
        <w:jc w:val="both"/>
        <w:rPr>
          <w:bCs/>
          <w:sz w:val="28"/>
          <w:szCs w:val="28"/>
          <w:lang w:val="kk-KZ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501"/>
        <w:gridCol w:w="1698"/>
        <w:gridCol w:w="1472"/>
        <w:gridCol w:w="1630"/>
        <w:gridCol w:w="1276"/>
        <w:gridCol w:w="1552"/>
      </w:tblGrid>
      <w:tr w:rsidR="00B82747" w:rsidRPr="00B82747" w14:paraId="6AEA3DD9" w14:textId="77777777" w:rsidTr="00677691">
        <w:trPr>
          <w:jc w:val="center"/>
        </w:trPr>
        <w:tc>
          <w:tcPr>
            <w:tcW w:w="498" w:type="dxa"/>
            <w:vAlign w:val="center"/>
          </w:tcPr>
          <w:p w14:paraId="00BA0F2B" w14:textId="6027F8F9" w:rsidR="00B82747" w:rsidRPr="00B82747" w:rsidRDefault="00B82747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7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1501" w:type="dxa"/>
            <w:vAlign w:val="center"/>
          </w:tcPr>
          <w:p w14:paraId="7CE48AFB" w14:textId="1B159DE9" w:rsidR="00B82747" w:rsidRPr="00B82747" w:rsidRDefault="00B82747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7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Тауардың атауы</w:t>
            </w:r>
          </w:p>
        </w:tc>
        <w:tc>
          <w:tcPr>
            <w:tcW w:w="1698" w:type="dxa"/>
            <w:vAlign w:val="center"/>
          </w:tcPr>
          <w:p w14:paraId="66B4BF63" w14:textId="04D7B86C" w:rsidR="00B82747" w:rsidRPr="00B82747" w:rsidRDefault="00B82747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7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Сатып алудың белгіленген бағасы, тг/дана</w:t>
            </w:r>
          </w:p>
        </w:tc>
        <w:tc>
          <w:tcPr>
            <w:tcW w:w="1472" w:type="dxa"/>
            <w:vAlign w:val="center"/>
          </w:tcPr>
          <w:p w14:paraId="3F1F1640" w14:textId="16B8D3DA" w:rsidR="00B82747" w:rsidRPr="00B82747" w:rsidRDefault="00B82747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7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көлемі, дана</w:t>
            </w:r>
          </w:p>
        </w:tc>
        <w:tc>
          <w:tcPr>
            <w:tcW w:w="1630" w:type="dxa"/>
            <w:vAlign w:val="center"/>
          </w:tcPr>
          <w:p w14:paraId="26A57490" w14:textId="1FEC2D54" w:rsidR="00B82747" w:rsidRPr="00B82747" w:rsidRDefault="00B82747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7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Сатып алудың тіркелген сомасы, теңге</w:t>
            </w:r>
          </w:p>
        </w:tc>
        <w:tc>
          <w:tcPr>
            <w:tcW w:w="1276" w:type="dxa"/>
            <w:vAlign w:val="center"/>
          </w:tcPr>
          <w:p w14:paraId="34756D96" w14:textId="3DF72551" w:rsidR="00B82747" w:rsidRPr="00B82747" w:rsidRDefault="00B82747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7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Шекті сауда үстемесі</w:t>
            </w:r>
          </w:p>
        </w:tc>
        <w:tc>
          <w:tcPr>
            <w:tcW w:w="1552" w:type="dxa"/>
            <w:vAlign w:val="center"/>
          </w:tcPr>
          <w:p w14:paraId="17F9F2F4" w14:textId="22A13505" w:rsidR="00B82747" w:rsidRPr="00B82747" w:rsidRDefault="00B82747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27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Сатып алу тәртібі</w:t>
            </w:r>
          </w:p>
        </w:tc>
      </w:tr>
      <w:tr w:rsidR="00B82747" w:rsidRPr="00B82747" w14:paraId="1DAD01D8" w14:textId="77777777" w:rsidTr="00677691">
        <w:trPr>
          <w:jc w:val="center"/>
        </w:trPr>
        <w:tc>
          <w:tcPr>
            <w:tcW w:w="498" w:type="dxa"/>
            <w:vAlign w:val="center"/>
          </w:tcPr>
          <w:p w14:paraId="3753AB6A" w14:textId="21AB6C9E" w:rsidR="00B82747" w:rsidRPr="00B82747" w:rsidRDefault="00B82747" w:rsidP="00B82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</w:t>
            </w:r>
          </w:p>
        </w:tc>
        <w:tc>
          <w:tcPr>
            <w:tcW w:w="1501" w:type="dxa"/>
            <w:vAlign w:val="center"/>
          </w:tcPr>
          <w:p w14:paraId="1FE3C578" w14:textId="3F66FE3D" w:rsidR="00B82747" w:rsidRPr="00B82747" w:rsidRDefault="00B82747" w:rsidP="00B82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Жұмыртқа</w:t>
            </w:r>
          </w:p>
        </w:tc>
        <w:tc>
          <w:tcPr>
            <w:tcW w:w="1698" w:type="dxa"/>
            <w:vAlign w:val="center"/>
          </w:tcPr>
          <w:p w14:paraId="001B5CC5" w14:textId="24DB96B4" w:rsidR="00B82747" w:rsidRPr="00B82747" w:rsidRDefault="00B82747" w:rsidP="00B82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 теңгеден жоғары емес</w:t>
            </w:r>
          </w:p>
        </w:tc>
        <w:tc>
          <w:tcPr>
            <w:tcW w:w="1472" w:type="dxa"/>
            <w:vAlign w:val="center"/>
          </w:tcPr>
          <w:p w14:paraId="34C2B2AE" w14:textId="0BBA8ADF" w:rsidR="00B82747" w:rsidRPr="00B82747" w:rsidRDefault="006672E8" w:rsidP="00B82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320 000</w:t>
            </w:r>
          </w:p>
        </w:tc>
        <w:tc>
          <w:tcPr>
            <w:tcW w:w="1630" w:type="dxa"/>
            <w:vAlign w:val="center"/>
          </w:tcPr>
          <w:p w14:paraId="2C4D9122" w14:textId="6AE50673" w:rsidR="00B82747" w:rsidRPr="00B82747" w:rsidRDefault="006672E8" w:rsidP="00B82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15 040 000</w:t>
            </w:r>
          </w:p>
        </w:tc>
        <w:tc>
          <w:tcPr>
            <w:tcW w:w="1276" w:type="dxa"/>
            <w:vAlign w:val="center"/>
          </w:tcPr>
          <w:p w14:paraId="36C59800" w14:textId="4F87B870" w:rsidR="00B82747" w:rsidRPr="00B82747" w:rsidRDefault="00B82747" w:rsidP="00B82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жоғары емес</w:t>
            </w:r>
          </w:p>
        </w:tc>
        <w:tc>
          <w:tcPr>
            <w:tcW w:w="1552" w:type="dxa"/>
            <w:vAlign w:val="center"/>
          </w:tcPr>
          <w:p w14:paraId="5564F8E3" w14:textId="71C59515" w:rsidR="00B82747" w:rsidRPr="00B82747" w:rsidRDefault="00B82747" w:rsidP="00B827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Тікелей сатып алу</w:t>
            </w:r>
          </w:p>
        </w:tc>
      </w:tr>
      <w:tr w:rsidR="00677691" w:rsidRPr="00677691" w14:paraId="4FE56715" w14:textId="77777777" w:rsidTr="00677691">
        <w:trPr>
          <w:jc w:val="center"/>
        </w:trPr>
        <w:tc>
          <w:tcPr>
            <w:tcW w:w="3697" w:type="dxa"/>
            <w:gridSpan w:val="3"/>
          </w:tcPr>
          <w:p w14:paraId="312D3A5A" w14:textId="5207B0DA" w:rsidR="00677691" w:rsidRPr="00677691" w:rsidRDefault="00677691" w:rsidP="00F872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76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472" w:type="dxa"/>
          </w:tcPr>
          <w:p w14:paraId="2F24555B" w14:textId="0E623D34" w:rsidR="00677691" w:rsidRPr="00677691" w:rsidRDefault="006672E8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320 000</w:t>
            </w:r>
          </w:p>
        </w:tc>
        <w:tc>
          <w:tcPr>
            <w:tcW w:w="1630" w:type="dxa"/>
          </w:tcPr>
          <w:p w14:paraId="1FEB428D" w14:textId="585EFC42" w:rsidR="00677691" w:rsidRPr="00677691" w:rsidRDefault="006672E8" w:rsidP="00677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15 040 000</w:t>
            </w:r>
          </w:p>
        </w:tc>
        <w:tc>
          <w:tcPr>
            <w:tcW w:w="1276" w:type="dxa"/>
          </w:tcPr>
          <w:p w14:paraId="1F64E16F" w14:textId="77777777" w:rsidR="00677691" w:rsidRPr="00677691" w:rsidRDefault="00677691" w:rsidP="00F872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2" w:type="dxa"/>
          </w:tcPr>
          <w:p w14:paraId="7C291A5D" w14:textId="77777777" w:rsidR="00677691" w:rsidRPr="00677691" w:rsidRDefault="00677691" w:rsidP="00F872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584DB1E8" w14:textId="77777777" w:rsidR="006672E8" w:rsidRDefault="00677691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</w:p>
    <w:p w14:paraId="7C4E28F2" w14:textId="77777777" w:rsidR="00BE029B" w:rsidRPr="00C63BD0" w:rsidRDefault="006672E8" w:rsidP="00BE029B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r w:rsidRPr="004703AB">
        <w:rPr>
          <w:bCs/>
          <w:sz w:val="28"/>
          <w:szCs w:val="28"/>
          <w:lang w:val="kk-KZ"/>
        </w:rPr>
        <w:t>««</w:t>
      </w:r>
      <w:r>
        <w:rPr>
          <w:bCs/>
          <w:sz w:val="28"/>
          <w:szCs w:val="28"/>
          <w:lang w:val="kk-KZ"/>
        </w:rPr>
        <w:t>Мусаева А.М.</w:t>
      </w:r>
      <w:r w:rsidRPr="004703AB">
        <w:rPr>
          <w:bCs/>
          <w:sz w:val="28"/>
          <w:szCs w:val="28"/>
          <w:lang w:val="kk-KZ"/>
        </w:rPr>
        <w:t xml:space="preserve">» </w:t>
      </w:r>
      <w:r>
        <w:rPr>
          <w:bCs/>
          <w:sz w:val="28"/>
          <w:szCs w:val="28"/>
          <w:lang w:val="kk-KZ"/>
        </w:rPr>
        <w:t>ЖК</w:t>
      </w:r>
      <w:r w:rsidRPr="004703AB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көкөніс өнімдері (картоп, пияз, сәбіз, қырыққабат)</w:t>
      </w:r>
      <w:r w:rsidRPr="00456808">
        <w:rPr>
          <w:bCs/>
          <w:sz w:val="28"/>
          <w:szCs w:val="28"/>
          <w:lang w:val="kk-KZ"/>
        </w:rPr>
        <w:t xml:space="preserve"> </w:t>
      </w:r>
      <w:r w:rsidRPr="004703AB">
        <w:rPr>
          <w:bCs/>
          <w:sz w:val="28"/>
          <w:szCs w:val="28"/>
          <w:lang w:val="kk-KZ"/>
        </w:rPr>
        <w:t xml:space="preserve">бойынша </w:t>
      </w:r>
      <w:r>
        <w:rPr>
          <w:bCs/>
          <w:sz w:val="28"/>
          <w:szCs w:val="28"/>
          <w:lang w:val="kk-KZ"/>
        </w:rPr>
        <w:t xml:space="preserve">2024 жылдың </w:t>
      </w:r>
      <w:r w:rsidR="00124702">
        <w:rPr>
          <w:bCs/>
          <w:sz w:val="28"/>
          <w:szCs w:val="28"/>
          <w:lang w:val="kk-KZ"/>
        </w:rPr>
        <w:t>31 мамырында</w:t>
      </w:r>
      <w:r>
        <w:rPr>
          <w:bCs/>
          <w:sz w:val="28"/>
          <w:szCs w:val="28"/>
          <w:lang w:val="kk-KZ"/>
        </w:rPr>
        <w:t xml:space="preserve"> жасалған №</w:t>
      </w:r>
      <w:r w:rsidR="00124702">
        <w:rPr>
          <w:bCs/>
          <w:sz w:val="28"/>
          <w:szCs w:val="28"/>
          <w:lang w:val="kk-KZ"/>
        </w:rPr>
        <w:t>121</w:t>
      </w:r>
      <w:r>
        <w:rPr>
          <w:bCs/>
          <w:sz w:val="28"/>
          <w:szCs w:val="28"/>
          <w:lang w:val="kk-KZ"/>
        </w:rPr>
        <w:t xml:space="preserve"> келісім-шартының мерзімін </w:t>
      </w:r>
      <w:r w:rsidR="00BE029B">
        <w:rPr>
          <w:bCs/>
          <w:sz w:val="28"/>
          <w:szCs w:val="28"/>
          <w:lang w:val="kk-KZ"/>
        </w:rPr>
        <w:t xml:space="preserve">ұзарту бойынша сұранысына сәйкес, келісімшарт мерзімі аяқталғаннан кейін 1 жылдан аспайтын мерзімге ғана ұзартылсын. </w:t>
      </w:r>
    </w:p>
    <w:p w14:paraId="34C41D64" w14:textId="7492F377" w:rsidR="006672E8" w:rsidRPr="00C63BD0" w:rsidRDefault="00124702" w:rsidP="006672E8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</w:t>
      </w:r>
      <w:r w:rsidR="006672E8" w:rsidRPr="00C63BD0">
        <w:rPr>
          <w:bCs/>
          <w:sz w:val="28"/>
          <w:szCs w:val="28"/>
          <w:lang w:val="kk-KZ"/>
        </w:rPr>
        <w:t xml:space="preserve">. </w:t>
      </w:r>
      <w:r w:rsidRPr="00EC6637">
        <w:rPr>
          <w:bCs/>
          <w:sz w:val="28"/>
          <w:szCs w:val="28"/>
          <w:lang w:val="kk-KZ"/>
        </w:rPr>
        <w:t>«</w:t>
      </w:r>
      <w:r w:rsidRPr="006672E8">
        <w:rPr>
          <w:bCs/>
          <w:sz w:val="28"/>
          <w:szCs w:val="28"/>
          <w:lang w:val="kk-KZ"/>
        </w:rPr>
        <w:t>Investprojects» ЖШС</w:t>
      </w:r>
      <w:r w:rsidRPr="00EC6637">
        <w:rPr>
          <w:bCs/>
          <w:sz w:val="28"/>
          <w:szCs w:val="28"/>
          <w:lang w:val="kk-KZ"/>
        </w:rPr>
        <w:t xml:space="preserve"> </w:t>
      </w:r>
      <w:r w:rsidRPr="006672E8">
        <w:rPr>
          <w:bCs/>
          <w:sz w:val="28"/>
          <w:szCs w:val="28"/>
          <w:lang w:val="kk-KZ"/>
        </w:rPr>
        <w:t>майлылығы 2,5% сүт өнімін</w:t>
      </w:r>
      <w:r w:rsidRPr="00EC6637">
        <w:rPr>
          <w:bCs/>
          <w:sz w:val="28"/>
          <w:szCs w:val="28"/>
          <w:lang w:val="kk-KZ"/>
        </w:rPr>
        <w:t xml:space="preserve"> </w:t>
      </w:r>
      <w:r w:rsidR="006672E8">
        <w:rPr>
          <w:bCs/>
          <w:sz w:val="28"/>
          <w:szCs w:val="28"/>
          <w:lang w:val="kk-KZ"/>
        </w:rPr>
        <w:t xml:space="preserve">жеткізу </w:t>
      </w:r>
      <w:r w:rsidR="006672E8" w:rsidRPr="000661AB">
        <w:rPr>
          <w:bCs/>
          <w:sz w:val="28"/>
          <w:szCs w:val="28"/>
          <w:lang w:val="kk-KZ"/>
        </w:rPr>
        <w:t xml:space="preserve">бойынша </w:t>
      </w:r>
      <w:r w:rsidR="006672E8">
        <w:rPr>
          <w:bCs/>
          <w:sz w:val="28"/>
          <w:szCs w:val="28"/>
          <w:lang w:val="kk-KZ"/>
        </w:rPr>
        <w:t xml:space="preserve">2023 жылдың 20 </w:t>
      </w:r>
      <w:r>
        <w:rPr>
          <w:bCs/>
          <w:sz w:val="28"/>
          <w:szCs w:val="28"/>
          <w:lang w:val="kk-KZ"/>
        </w:rPr>
        <w:t xml:space="preserve">желтоқсаны </w:t>
      </w:r>
      <w:r w:rsidR="006672E8">
        <w:rPr>
          <w:bCs/>
          <w:sz w:val="28"/>
          <w:szCs w:val="28"/>
          <w:lang w:val="kk-KZ"/>
        </w:rPr>
        <w:t>жасалған №</w:t>
      </w:r>
      <w:r>
        <w:rPr>
          <w:bCs/>
          <w:sz w:val="28"/>
          <w:szCs w:val="28"/>
          <w:lang w:val="kk-KZ"/>
        </w:rPr>
        <w:t xml:space="preserve">199 </w:t>
      </w:r>
      <w:r w:rsidR="006672E8">
        <w:rPr>
          <w:bCs/>
          <w:sz w:val="28"/>
          <w:szCs w:val="28"/>
          <w:lang w:val="kk-KZ"/>
        </w:rPr>
        <w:t xml:space="preserve">келісім-шартының мерзімін </w:t>
      </w:r>
      <w:r w:rsidR="000E16FB">
        <w:rPr>
          <w:bCs/>
          <w:sz w:val="28"/>
          <w:szCs w:val="28"/>
          <w:lang w:val="kk-KZ"/>
        </w:rPr>
        <w:t>ұзарту бойынша сұранысына сәйкес, келісімшарт мерзімі аяқталғаннан кейін 1 жылдан аспайтын мерзім</w:t>
      </w:r>
      <w:r w:rsidR="00BE029B">
        <w:rPr>
          <w:bCs/>
          <w:sz w:val="28"/>
          <w:szCs w:val="28"/>
          <w:lang w:val="kk-KZ"/>
        </w:rPr>
        <w:t>г</w:t>
      </w:r>
      <w:r w:rsidR="000E16FB">
        <w:rPr>
          <w:bCs/>
          <w:sz w:val="28"/>
          <w:szCs w:val="28"/>
          <w:lang w:val="kk-KZ"/>
        </w:rPr>
        <w:t>е</w:t>
      </w:r>
      <w:r w:rsidR="00BE029B">
        <w:rPr>
          <w:bCs/>
          <w:sz w:val="28"/>
          <w:szCs w:val="28"/>
          <w:lang w:val="kk-KZ"/>
        </w:rPr>
        <w:t xml:space="preserve"> ғана</w:t>
      </w:r>
      <w:r w:rsidR="000E16FB">
        <w:rPr>
          <w:bCs/>
          <w:sz w:val="28"/>
          <w:szCs w:val="28"/>
          <w:lang w:val="kk-KZ"/>
        </w:rPr>
        <w:t xml:space="preserve"> ұзартылсын. </w:t>
      </w:r>
    </w:p>
    <w:p w14:paraId="62A863BC" w14:textId="44931C95" w:rsidR="006672E8" w:rsidRPr="00C63BD0" w:rsidRDefault="00124702" w:rsidP="006672E8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="006672E8" w:rsidRPr="00C63BD0">
        <w:rPr>
          <w:bCs/>
          <w:sz w:val="28"/>
          <w:szCs w:val="28"/>
          <w:lang w:val="kk-KZ"/>
        </w:rPr>
        <w:t xml:space="preserve">. </w:t>
      </w:r>
      <w:r w:rsidRPr="006672E8">
        <w:rPr>
          <w:bCs/>
          <w:sz w:val="28"/>
          <w:szCs w:val="28"/>
          <w:lang w:val="kk-KZ"/>
        </w:rPr>
        <w:t xml:space="preserve">«Белес маркет» ЖШС </w:t>
      </w:r>
      <w:r>
        <w:rPr>
          <w:bCs/>
          <w:sz w:val="28"/>
          <w:szCs w:val="28"/>
          <w:lang w:val="kk-KZ"/>
        </w:rPr>
        <w:t>күнбағыс майын</w:t>
      </w:r>
      <w:r w:rsidRPr="00EC6637">
        <w:rPr>
          <w:bCs/>
          <w:sz w:val="28"/>
          <w:szCs w:val="28"/>
          <w:lang w:val="kk-KZ"/>
        </w:rPr>
        <w:t xml:space="preserve"> </w:t>
      </w:r>
      <w:r w:rsidR="006672E8">
        <w:rPr>
          <w:bCs/>
          <w:sz w:val="28"/>
          <w:szCs w:val="28"/>
          <w:lang w:val="kk-KZ"/>
        </w:rPr>
        <w:t xml:space="preserve">жеткізу </w:t>
      </w:r>
      <w:r w:rsidR="006672E8" w:rsidRPr="000661AB">
        <w:rPr>
          <w:bCs/>
          <w:sz w:val="28"/>
          <w:szCs w:val="28"/>
          <w:lang w:val="kk-KZ"/>
        </w:rPr>
        <w:t xml:space="preserve">бойынша </w:t>
      </w:r>
      <w:r w:rsidR="006672E8">
        <w:rPr>
          <w:bCs/>
          <w:sz w:val="28"/>
          <w:szCs w:val="28"/>
          <w:lang w:val="kk-KZ"/>
        </w:rPr>
        <w:t xml:space="preserve">2023 жылдың </w:t>
      </w:r>
      <w:r>
        <w:rPr>
          <w:bCs/>
          <w:sz w:val="28"/>
          <w:szCs w:val="28"/>
          <w:lang w:val="kk-KZ"/>
        </w:rPr>
        <w:t>8 тамызында</w:t>
      </w:r>
      <w:r w:rsidR="006672E8">
        <w:rPr>
          <w:bCs/>
          <w:sz w:val="28"/>
          <w:szCs w:val="28"/>
          <w:lang w:val="kk-KZ"/>
        </w:rPr>
        <w:t xml:space="preserve"> жасалған №</w:t>
      </w:r>
      <w:r>
        <w:rPr>
          <w:bCs/>
          <w:sz w:val="28"/>
          <w:szCs w:val="28"/>
          <w:lang w:val="kk-KZ"/>
        </w:rPr>
        <w:t>93</w:t>
      </w:r>
      <w:r w:rsidR="006672E8">
        <w:rPr>
          <w:bCs/>
          <w:sz w:val="28"/>
          <w:szCs w:val="28"/>
          <w:lang w:val="kk-KZ"/>
        </w:rPr>
        <w:t xml:space="preserve"> келісім-шартының мерзімі </w:t>
      </w:r>
      <w:r w:rsidRPr="006672E8">
        <w:rPr>
          <w:bCs/>
          <w:sz w:val="28"/>
          <w:szCs w:val="28"/>
          <w:lang w:val="kk-KZ"/>
        </w:rPr>
        <w:t xml:space="preserve">2025 жылдың </w:t>
      </w:r>
      <w:r w:rsidR="000E16FB">
        <w:rPr>
          <w:bCs/>
          <w:sz w:val="28"/>
          <w:szCs w:val="28"/>
          <w:lang w:val="kk-KZ"/>
        </w:rPr>
        <w:t xml:space="preserve">8 тамызына </w:t>
      </w:r>
      <w:r w:rsidRPr="00EC6637">
        <w:rPr>
          <w:bCs/>
          <w:sz w:val="28"/>
          <w:szCs w:val="28"/>
          <w:lang w:val="kk-KZ"/>
        </w:rPr>
        <w:t xml:space="preserve">дейін </w:t>
      </w:r>
      <w:r>
        <w:rPr>
          <w:bCs/>
          <w:sz w:val="28"/>
          <w:szCs w:val="28"/>
          <w:lang w:val="kk-KZ"/>
        </w:rPr>
        <w:t>ұ</w:t>
      </w:r>
      <w:r w:rsidR="006672E8">
        <w:rPr>
          <w:bCs/>
          <w:sz w:val="28"/>
          <w:szCs w:val="28"/>
          <w:lang w:val="kk-KZ"/>
        </w:rPr>
        <w:t>зарту бойынша сұранысы қанағаттандырылсын.</w:t>
      </w:r>
    </w:p>
    <w:p w14:paraId="12B49DCE" w14:textId="12CC456C" w:rsidR="00B82747" w:rsidRPr="00677691" w:rsidRDefault="00124702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</w:t>
      </w:r>
      <w:r w:rsidR="00677691">
        <w:rPr>
          <w:bCs/>
          <w:sz w:val="28"/>
          <w:szCs w:val="28"/>
          <w:lang w:val="kk-KZ"/>
        </w:rPr>
        <w:t>. Батыс Қазақстан облысы әкімдігінің 2019 жылғы 19 қарашадағы №300 «Батыс Қазақстан облысы бойынша әлеуметтік маңызы бар азық-түлік тауарларына бағаларды тұрақтандыру тетіктерін іске асыру» қағидасының 43-тармағына сәйкес, «Батыс Қазақстан облысының ауыл шаруашылығы басқармасы» ММ және «</w:t>
      </w:r>
      <w:r w:rsidR="00677691" w:rsidRPr="00677691">
        <w:rPr>
          <w:bCs/>
          <w:sz w:val="28"/>
          <w:szCs w:val="28"/>
          <w:lang w:val="kk-KZ"/>
        </w:rPr>
        <w:t>Aqjaiyq</w:t>
      </w:r>
      <w:r w:rsidR="00677691">
        <w:rPr>
          <w:bCs/>
          <w:sz w:val="28"/>
          <w:szCs w:val="28"/>
          <w:lang w:val="kk-KZ"/>
        </w:rPr>
        <w:t>» ӘКК» АҚ бірлесіп тауар интервенцияларын жүзеге асыратын сауда объектілерінің орналасқан жері туралы ақпаратты бұқаралық ақпарат құралдары және ресми сайттар арқылы тұрғындарға жеткізу бойынша ақпараттық жұмыс жүргізсін.</w:t>
      </w:r>
    </w:p>
    <w:p w14:paraId="4A56F511" w14:textId="261527D2" w:rsidR="005015FB" w:rsidRDefault="005015FB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</w:p>
    <w:p w14:paraId="2D8929A8" w14:textId="77777777" w:rsidR="00B63750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Қолы: </w:t>
      </w:r>
    </w:p>
    <w:p w14:paraId="3471050A" w14:textId="4A44BA74" w:rsidR="008B65F6" w:rsidRPr="0092105C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6EDB174A" w14:textId="25EE9DC7" w:rsidR="008B65F6" w:rsidRPr="00871EEB" w:rsidRDefault="008B65F6" w:rsidP="009F7009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Төрағалық етуші </w:t>
      </w:r>
      <w:r w:rsidR="00871EEB" w:rsidRPr="00871EEB">
        <w:rPr>
          <w:b/>
          <w:sz w:val="28"/>
          <w:szCs w:val="28"/>
          <w:lang w:val="kk-KZ"/>
        </w:rPr>
        <w:t xml:space="preserve">___________________ </w:t>
      </w:r>
      <w:r w:rsidR="00BE029B">
        <w:rPr>
          <w:b/>
          <w:sz w:val="28"/>
          <w:szCs w:val="28"/>
          <w:lang w:val="kk-KZ"/>
        </w:rPr>
        <w:t xml:space="preserve"> </w:t>
      </w:r>
      <w:r w:rsidR="005E59AB" w:rsidRPr="0092105C">
        <w:rPr>
          <w:b/>
          <w:sz w:val="28"/>
          <w:szCs w:val="28"/>
          <w:lang w:val="kk-KZ"/>
        </w:rPr>
        <w:t>Айтмұхамбето</w:t>
      </w:r>
      <w:r w:rsidR="00871EEB">
        <w:rPr>
          <w:b/>
          <w:sz w:val="28"/>
          <w:szCs w:val="28"/>
          <w:lang w:val="kk-KZ"/>
        </w:rPr>
        <w:t>в</w:t>
      </w:r>
      <w:r w:rsidR="00871EEB" w:rsidRPr="00871EEB">
        <w:rPr>
          <w:b/>
          <w:sz w:val="28"/>
          <w:szCs w:val="28"/>
          <w:lang w:val="kk-KZ"/>
        </w:rPr>
        <w:t xml:space="preserve"> </w:t>
      </w:r>
      <w:r w:rsidR="00871EEB" w:rsidRPr="0092105C">
        <w:rPr>
          <w:b/>
          <w:sz w:val="28"/>
          <w:szCs w:val="28"/>
          <w:lang w:val="kk-KZ"/>
        </w:rPr>
        <w:t>Қ.Ш.</w:t>
      </w:r>
    </w:p>
    <w:p w14:paraId="10F3DFA0" w14:textId="7F0FED7C" w:rsidR="00B63750" w:rsidRDefault="00B63750" w:rsidP="00706CF1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67D6644" w14:textId="77777777" w:rsidR="003D2188" w:rsidRDefault="003D2188" w:rsidP="003D2188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5215704" w14:textId="15E11207" w:rsidR="00B70A38" w:rsidRDefault="008B65F6" w:rsidP="003D2188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>Комиссия мүшелері:</w:t>
      </w:r>
    </w:p>
    <w:p w14:paraId="33AD3429" w14:textId="16B6D58D" w:rsidR="00871EEB" w:rsidRDefault="00871EEB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</w:p>
    <w:p w14:paraId="7F2B2EBA" w14:textId="77777777" w:rsidR="00871EEB" w:rsidRDefault="00871EEB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</w:p>
    <w:tbl>
      <w:tblPr>
        <w:tblStyle w:val="af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9"/>
      </w:tblGrid>
      <w:tr w:rsidR="00871EEB" w:rsidRPr="00871EEB" w14:paraId="4ACCEACC" w14:textId="77777777" w:rsidTr="00D00DD9">
        <w:trPr>
          <w:trHeight w:val="507"/>
        </w:trPr>
        <w:tc>
          <w:tcPr>
            <w:tcW w:w="2975" w:type="dxa"/>
          </w:tcPr>
          <w:p w14:paraId="624760B0" w14:textId="6D898724" w:rsidR="00871EEB" w:rsidRPr="00871EEB" w:rsidRDefault="00871EEB" w:rsidP="004C4734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Халиуллин Ж.Д.</w:t>
            </w:r>
          </w:p>
        </w:tc>
        <w:tc>
          <w:tcPr>
            <w:tcW w:w="2979" w:type="dxa"/>
          </w:tcPr>
          <w:p w14:paraId="0E59F06E" w14:textId="2B697791" w:rsidR="00871EEB" w:rsidRDefault="00871EEB" w:rsidP="004C4734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7553486" w14:textId="14B8BDE7" w:rsidR="00871EEB" w:rsidRPr="00871EEB" w:rsidRDefault="00871EEB" w:rsidP="004C4734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1EEB" w:rsidRPr="00871EEB" w14:paraId="506F5875" w14:textId="77777777" w:rsidTr="00D00DD9">
        <w:tc>
          <w:tcPr>
            <w:tcW w:w="2975" w:type="dxa"/>
          </w:tcPr>
          <w:p w14:paraId="594020A4" w14:textId="52CEEF0D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Өтепбаев Н.С.  </w:t>
            </w:r>
          </w:p>
        </w:tc>
        <w:tc>
          <w:tcPr>
            <w:tcW w:w="2979" w:type="dxa"/>
          </w:tcPr>
          <w:p w14:paraId="6E74AAA2" w14:textId="0CC2F367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310A93" w14:textId="5F698733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3CD9C1E5" w14:textId="77777777" w:rsidTr="00D00DD9">
        <w:tc>
          <w:tcPr>
            <w:tcW w:w="2975" w:type="dxa"/>
          </w:tcPr>
          <w:p w14:paraId="32586016" w14:textId="636C6E40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Досмақов Е.Н.</w:t>
            </w:r>
          </w:p>
        </w:tc>
        <w:tc>
          <w:tcPr>
            <w:tcW w:w="2979" w:type="dxa"/>
          </w:tcPr>
          <w:p w14:paraId="52F5AD74" w14:textId="360C0DDD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36B0CE1" w14:textId="50C93B53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54F1608F" w14:textId="77777777" w:rsidTr="00D00DD9">
        <w:tc>
          <w:tcPr>
            <w:tcW w:w="2975" w:type="dxa"/>
          </w:tcPr>
          <w:p w14:paraId="256E8887" w14:textId="0C394460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Рахымжанов Н.Е.</w:t>
            </w:r>
          </w:p>
        </w:tc>
        <w:tc>
          <w:tcPr>
            <w:tcW w:w="2979" w:type="dxa"/>
          </w:tcPr>
          <w:p w14:paraId="4321777D" w14:textId="75F1D112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C787A1D" w14:textId="59162F4D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20F2108E" w14:textId="77777777" w:rsidTr="00D00DD9">
        <w:tc>
          <w:tcPr>
            <w:tcW w:w="2975" w:type="dxa"/>
          </w:tcPr>
          <w:p w14:paraId="4B12265D" w14:textId="7D2C0E15" w:rsidR="00871EEB" w:rsidRPr="00871EEB" w:rsidRDefault="00080F32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Дәулетжанов А.М.</w:t>
            </w:r>
          </w:p>
        </w:tc>
        <w:tc>
          <w:tcPr>
            <w:tcW w:w="2979" w:type="dxa"/>
          </w:tcPr>
          <w:p w14:paraId="5436DBFF" w14:textId="57A29EF3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256A484" w14:textId="58EE9780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EEB" w:rsidRPr="00871EEB" w14:paraId="28182BCB" w14:textId="77777777" w:rsidTr="00D00DD9">
        <w:tc>
          <w:tcPr>
            <w:tcW w:w="2975" w:type="dxa"/>
          </w:tcPr>
          <w:p w14:paraId="0171DEB2" w14:textId="6C77B8BC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E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Атауов Б.А.</w:t>
            </w:r>
          </w:p>
        </w:tc>
        <w:tc>
          <w:tcPr>
            <w:tcW w:w="2979" w:type="dxa"/>
          </w:tcPr>
          <w:p w14:paraId="50275C9B" w14:textId="11187A15" w:rsidR="00871EEB" w:rsidRDefault="00871EEB" w:rsidP="00871EEB">
            <w:pPr>
              <w:pBdr>
                <w:bottom w:val="single" w:sz="12" w:space="1" w:color="auto"/>
              </w:pBd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79149B" w14:textId="081CB3B8" w:rsidR="00871EEB" w:rsidRPr="00871EEB" w:rsidRDefault="00871EEB" w:rsidP="00871EEB">
            <w:pPr>
              <w:tabs>
                <w:tab w:val="left" w:pos="35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47054AC8" w14:textId="68BD966A" w:rsidR="001E5FC1" w:rsidRDefault="001E5FC1" w:rsidP="009F7009">
      <w:pPr>
        <w:rPr>
          <w:b/>
          <w:sz w:val="28"/>
          <w:szCs w:val="28"/>
          <w:lang w:val="kk-KZ"/>
        </w:rPr>
      </w:pPr>
    </w:p>
    <w:p w14:paraId="19CAB6FA" w14:textId="77777777" w:rsidR="00871EEB" w:rsidRDefault="00871EEB" w:rsidP="009F7009">
      <w:pPr>
        <w:rPr>
          <w:b/>
          <w:sz w:val="28"/>
          <w:szCs w:val="28"/>
          <w:lang w:val="kk-KZ"/>
        </w:rPr>
      </w:pPr>
    </w:p>
    <w:p w14:paraId="6B5E1428" w14:textId="4804BE15" w:rsidR="00F145E5" w:rsidRPr="00A1652C" w:rsidRDefault="008B65F6" w:rsidP="006F736B">
      <w:pPr>
        <w:rPr>
          <w:b/>
          <w:sz w:val="28"/>
          <w:szCs w:val="28"/>
          <w:lang w:val="kk-KZ"/>
        </w:rPr>
      </w:pPr>
      <w:r w:rsidRPr="00A634EC">
        <w:rPr>
          <w:b/>
          <w:sz w:val="28"/>
          <w:szCs w:val="28"/>
          <w:lang w:val="kk-KZ"/>
        </w:rPr>
        <w:t>Комиссия хатшысы</w:t>
      </w:r>
      <w:r w:rsidR="003D2188">
        <w:rPr>
          <w:b/>
          <w:sz w:val="28"/>
          <w:szCs w:val="28"/>
          <w:lang w:val="kk-KZ"/>
        </w:rPr>
        <w:t>:</w:t>
      </w:r>
      <w:r w:rsidRPr="00A634EC">
        <w:rPr>
          <w:b/>
          <w:sz w:val="28"/>
          <w:szCs w:val="28"/>
          <w:lang w:val="kk-KZ"/>
        </w:rPr>
        <w:t xml:space="preserve">  </w:t>
      </w:r>
      <w:r w:rsidR="003D2188">
        <w:rPr>
          <w:b/>
          <w:sz w:val="28"/>
          <w:szCs w:val="28"/>
          <w:lang w:val="kk-KZ"/>
        </w:rPr>
        <w:t xml:space="preserve">       </w:t>
      </w:r>
      <w:r w:rsidRPr="00A634EC">
        <w:rPr>
          <w:b/>
          <w:sz w:val="28"/>
          <w:szCs w:val="28"/>
          <w:lang w:val="kk-KZ"/>
        </w:rPr>
        <w:t xml:space="preserve"> </w:t>
      </w:r>
      <w:r w:rsidR="003D2188" w:rsidRPr="00871EEB">
        <w:rPr>
          <w:b/>
          <w:sz w:val="28"/>
          <w:szCs w:val="28"/>
          <w:lang w:val="kk-KZ"/>
        </w:rPr>
        <w:t>___________________</w:t>
      </w:r>
      <w:r w:rsidRPr="00A634EC">
        <w:rPr>
          <w:b/>
          <w:sz w:val="28"/>
          <w:szCs w:val="28"/>
          <w:lang w:val="kk-KZ"/>
        </w:rPr>
        <w:t xml:space="preserve">             </w:t>
      </w:r>
      <w:proofErr w:type="spellStart"/>
      <w:r w:rsidR="00A1652C">
        <w:rPr>
          <w:b/>
          <w:sz w:val="28"/>
          <w:szCs w:val="28"/>
        </w:rPr>
        <w:t>Мауто</w:t>
      </w:r>
      <w:proofErr w:type="spellEnd"/>
      <w:r w:rsidR="00A1652C">
        <w:rPr>
          <w:b/>
          <w:sz w:val="28"/>
          <w:szCs w:val="28"/>
          <w:lang w:val="kk-KZ"/>
        </w:rPr>
        <w:t>в</w:t>
      </w:r>
      <w:r w:rsidR="00A1652C">
        <w:rPr>
          <w:b/>
          <w:sz w:val="28"/>
          <w:szCs w:val="28"/>
        </w:rPr>
        <w:t xml:space="preserve"> М.Ж</w:t>
      </w:r>
      <w:r w:rsidR="00A1652C">
        <w:rPr>
          <w:b/>
          <w:sz w:val="28"/>
          <w:szCs w:val="28"/>
          <w:lang w:val="kk-KZ"/>
        </w:rPr>
        <w:t>.</w:t>
      </w:r>
    </w:p>
    <w:sectPr w:rsidR="00F145E5" w:rsidRPr="00A1652C" w:rsidSect="00BE029B">
      <w:headerReference w:type="default" r:id="rId8"/>
      <w:headerReference w:type="first" r:id="rId9"/>
      <w:pgSz w:w="11906" w:h="16838" w:code="9"/>
      <w:pgMar w:top="142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E39E" w14:textId="77777777" w:rsidR="00B962FF" w:rsidRDefault="00B962FF">
      <w:r>
        <w:separator/>
      </w:r>
    </w:p>
  </w:endnote>
  <w:endnote w:type="continuationSeparator" w:id="0">
    <w:p w14:paraId="5F9C8346" w14:textId="77777777" w:rsidR="00B962FF" w:rsidRDefault="00B9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D32F" w14:textId="77777777" w:rsidR="00B962FF" w:rsidRDefault="00B962FF">
      <w:r>
        <w:separator/>
      </w:r>
    </w:p>
  </w:footnote>
  <w:footnote w:type="continuationSeparator" w:id="0">
    <w:p w14:paraId="75FA62A8" w14:textId="77777777" w:rsidR="00B962FF" w:rsidRDefault="00B9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4819991"/>
      <w:docPartObj>
        <w:docPartGallery w:val="Page Numbers (Top of Page)"/>
        <w:docPartUnique/>
      </w:docPartObj>
    </w:sdtPr>
    <w:sdtContent>
      <w:p w14:paraId="7609DD13" w14:textId="5C7D2598" w:rsidR="00486CE6" w:rsidRDefault="00486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2C">
          <w:rPr>
            <w:noProof/>
          </w:rPr>
          <w:t>2</w:t>
        </w:r>
        <w:r>
          <w:fldChar w:fldCharType="end"/>
        </w:r>
      </w:p>
    </w:sdtContent>
  </w:sdt>
  <w:p w14:paraId="33BE4141" w14:textId="759BD366" w:rsidR="00486CE6" w:rsidRPr="00486CE6" w:rsidRDefault="00486CE6">
    <w:pPr>
      <w:pStyle w:val="a3"/>
      <w:rPr>
        <w:lang w:val="kk-K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72" w:type="dxa"/>
      <w:tblLook w:val="01E0" w:firstRow="1" w:lastRow="1" w:firstColumn="1" w:lastColumn="1" w:noHBand="0" w:noVBand="0"/>
    </w:tblPr>
    <w:tblGrid>
      <w:gridCol w:w="4252"/>
      <w:gridCol w:w="1701"/>
      <w:gridCol w:w="4253"/>
    </w:tblGrid>
    <w:tr w:rsidR="003774CE" w:rsidRPr="00F41F20" w14:paraId="04B4CD8D" w14:textId="77777777" w:rsidTr="00F07248">
      <w:trPr>
        <w:trHeight w:val="1550"/>
      </w:trPr>
      <w:tc>
        <w:tcPr>
          <w:tcW w:w="4252" w:type="dxa"/>
        </w:tcPr>
        <w:p w14:paraId="6EAB0AFB" w14:textId="77777777" w:rsidR="003774CE" w:rsidRPr="00F41F20" w:rsidRDefault="003774CE" w:rsidP="00E53AC8">
          <w:pPr>
            <w:jc w:val="center"/>
            <w:rPr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 xml:space="preserve"> </w:t>
          </w:r>
        </w:p>
        <w:p w14:paraId="32D130B3" w14:textId="77777777" w:rsidR="003774CE" w:rsidRPr="00F41F20" w:rsidRDefault="003774CE" w:rsidP="00F07248">
          <w:pPr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БАТЫС ҚАЗАҚСТАН</w:t>
          </w:r>
          <w:r>
            <w:rPr>
              <w:color w:val="0DAFC5"/>
              <w:sz w:val="28"/>
              <w:szCs w:val="28"/>
              <w:lang w:val="kk-KZ"/>
            </w:rPr>
            <w:t xml:space="preserve"> </w:t>
          </w:r>
          <w:r w:rsidRPr="00F41F20">
            <w:rPr>
              <w:color w:val="0DAFC5"/>
              <w:sz w:val="28"/>
              <w:szCs w:val="28"/>
              <w:lang w:val="kk-KZ"/>
            </w:rPr>
            <w:t>ОБЛЫСЫ</w:t>
          </w:r>
          <w:r>
            <w:rPr>
              <w:color w:val="0DAFC5"/>
              <w:sz w:val="28"/>
              <w:szCs w:val="28"/>
              <w:lang w:val="kk-KZ"/>
            </w:rPr>
            <w:t>НЫҢ</w:t>
          </w:r>
        </w:p>
        <w:p w14:paraId="1E462410" w14:textId="77777777" w:rsidR="003774CE" w:rsidRPr="00F41F20" w:rsidRDefault="003774CE" w:rsidP="008C125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ӘКІМ</w:t>
          </w:r>
          <w:r>
            <w:rPr>
              <w:b/>
              <w:color w:val="0DAFC5"/>
              <w:sz w:val="28"/>
              <w:szCs w:val="28"/>
              <w:lang w:val="kk-KZ"/>
            </w:rPr>
            <w:t>ДІГІ</w:t>
          </w:r>
        </w:p>
      </w:tc>
      <w:tc>
        <w:tcPr>
          <w:tcW w:w="1701" w:type="dxa"/>
        </w:tcPr>
        <w:p w14:paraId="03E235E9" w14:textId="77777777" w:rsidR="003774CE" w:rsidRPr="00F41F20" w:rsidRDefault="003774CE" w:rsidP="00E53AC8">
          <w:pPr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noProof/>
              <w:color w:val="0DAFC5"/>
              <w:sz w:val="28"/>
              <w:szCs w:val="28"/>
            </w:rPr>
            <w:drawing>
              <wp:inline distT="0" distB="0" distL="0" distR="0" wp14:anchorId="16106B58" wp14:editId="0EF2D5C8">
                <wp:extent cx="885825" cy="933450"/>
                <wp:effectExtent l="19050" t="0" r="9525" b="0"/>
                <wp:docPr id="20" name="Рисунок 1" descr="st_rk_989-2014_latinica_2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_rk_989-2014_latinica_2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183AD2AF" w14:textId="77777777" w:rsidR="003774CE" w:rsidRPr="00F41F20" w:rsidRDefault="003774CE" w:rsidP="00E53AC8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14:paraId="23B14F67" w14:textId="77777777" w:rsidR="003774CE" w:rsidRPr="00F41F20" w:rsidRDefault="003774CE" w:rsidP="00E53AC8">
          <w:pPr>
            <w:jc w:val="center"/>
            <w:rPr>
              <w:b/>
              <w:color w:val="0DAFC5"/>
              <w:sz w:val="28"/>
              <w:szCs w:val="28"/>
              <w:lang w:val="en-US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АКИМА</w:t>
          </w:r>
          <w:r>
            <w:rPr>
              <w:b/>
              <w:color w:val="0DAFC5"/>
              <w:sz w:val="28"/>
              <w:szCs w:val="28"/>
              <w:lang w:val="kk-KZ"/>
            </w:rPr>
            <w:t>Т</w:t>
          </w:r>
        </w:p>
        <w:p w14:paraId="643FF55D" w14:textId="77777777" w:rsidR="003774CE" w:rsidRPr="00F41F20" w:rsidRDefault="003774CE" w:rsidP="00CA443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ЗАПАДНО-КАЗАХСТАНСКОЙ ОБЛАСТИ</w:t>
          </w:r>
        </w:p>
      </w:tc>
    </w:tr>
    <w:tr w:rsidR="003774CE" w:rsidRPr="00F41F20" w14:paraId="5DDD3C7B" w14:textId="77777777" w:rsidTr="00F07248">
      <w:tblPrEx>
        <w:tblLook w:val="04A0" w:firstRow="1" w:lastRow="0" w:firstColumn="1" w:lastColumn="0" w:noHBand="0" w:noVBand="1"/>
      </w:tblPrEx>
      <w:tc>
        <w:tcPr>
          <w:tcW w:w="4252" w:type="dxa"/>
        </w:tcPr>
        <w:p w14:paraId="273E48C1" w14:textId="77777777" w:rsidR="003774CE" w:rsidRPr="00F41F20" w:rsidRDefault="003774CE" w:rsidP="00F0724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  <w:r>
            <w:rPr>
              <w:b/>
              <w:color w:val="0DAFC5"/>
              <w:sz w:val="28"/>
              <w:szCs w:val="28"/>
              <w:lang w:val="kk-KZ"/>
            </w:rPr>
            <w:t>ХАТТАМА</w:t>
          </w:r>
        </w:p>
      </w:tc>
      <w:tc>
        <w:tcPr>
          <w:tcW w:w="1701" w:type="dxa"/>
        </w:tcPr>
        <w:p w14:paraId="1B79E63D" w14:textId="77777777" w:rsidR="003774CE" w:rsidRPr="00F41F20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</w:p>
      </w:tc>
      <w:tc>
        <w:tcPr>
          <w:tcW w:w="4253" w:type="dxa"/>
        </w:tcPr>
        <w:p w14:paraId="2E8268A2" w14:textId="77777777" w:rsidR="003774CE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ПР</w:t>
          </w:r>
          <w:r>
            <w:rPr>
              <w:b/>
              <w:color w:val="0DAFC5"/>
              <w:sz w:val="28"/>
              <w:szCs w:val="28"/>
              <w:lang w:val="kk-KZ"/>
            </w:rPr>
            <w:t>ОТОКОЛ</w:t>
          </w:r>
        </w:p>
        <w:p w14:paraId="5BF4EAB6" w14:textId="77777777" w:rsidR="003774CE" w:rsidRPr="00F07248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12"/>
              <w:szCs w:val="12"/>
              <w:lang w:val="kk-KZ"/>
            </w:rPr>
          </w:pPr>
        </w:p>
      </w:tc>
    </w:tr>
  </w:tbl>
  <w:p w14:paraId="0B6617E6" w14:textId="77777777" w:rsidR="003774CE" w:rsidRPr="00F41F20" w:rsidRDefault="003774CE" w:rsidP="00BE02B0">
    <w:pPr>
      <w:pStyle w:val="a3"/>
      <w:rPr>
        <w:color w:val="0DAFC5"/>
        <w:szCs w:val="16"/>
        <w:lang w:val="kk-KZ"/>
      </w:rPr>
    </w:pPr>
    <w:r>
      <w:rPr>
        <w:noProof/>
        <w:color w:val="0DAFC5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FFFFB9" wp14:editId="3C021A2C">
              <wp:simplePos x="0" y="0"/>
              <wp:positionH relativeFrom="column">
                <wp:posOffset>-122555</wp:posOffset>
              </wp:positionH>
              <wp:positionV relativeFrom="page">
                <wp:posOffset>1739900</wp:posOffset>
              </wp:positionV>
              <wp:extent cx="6480175" cy="635"/>
              <wp:effectExtent l="20320" t="15875" r="24130" b="21590"/>
              <wp:wrapNone/>
              <wp:docPr id="1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noFill/>
                      <a:ln w="31750">
                        <a:solidFill>
                          <a:srgbClr val="0DAFC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ECC25" id="Freeform 18" o:spid="_x0000_s1026" style="position:absolute;margin-left:-9.65pt;margin-top:137pt;width:510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" path="m,l10245,15e" filled="f" strokecolor="#0dafc5" strokeweight="2.5pt">
              <v:path arrowok="t" o:connecttype="custom" o:connectlocs="0,0;6480175,635" o:connectangles="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6407"/>
    <w:multiLevelType w:val="hybridMultilevel"/>
    <w:tmpl w:val="E39213C4"/>
    <w:lvl w:ilvl="0" w:tplc="76507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542A"/>
    <w:multiLevelType w:val="hybridMultilevel"/>
    <w:tmpl w:val="2F623B86"/>
    <w:lvl w:ilvl="0" w:tplc="5D18C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9A5B86"/>
    <w:multiLevelType w:val="hybridMultilevel"/>
    <w:tmpl w:val="706694D2"/>
    <w:lvl w:ilvl="0" w:tplc="AD82EE6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B616796"/>
    <w:multiLevelType w:val="hybridMultilevel"/>
    <w:tmpl w:val="FD9C029A"/>
    <w:lvl w:ilvl="0" w:tplc="9CFE2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2D1CCE"/>
    <w:multiLevelType w:val="hybridMultilevel"/>
    <w:tmpl w:val="DB0014AE"/>
    <w:lvl w:ilvl="0" w:tplc="34365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CF70429"/>
    <w:multiLevelType w:val="hybridMultilevel"/>
    <w:tmpl w:val="807EE878"/>
    <w:lvl w:ilvl="0" w:tplc="AF98DE80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728237AD"/>
    <w:multiLevelType w:val="hybridMultilevel"/>
    <w:tmpl w:val="3BF814F4"/>
    <w:lvl w:ilvl="0" w:tplc="38547D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BCB5E76"/>
    <w:multiLevelType w:val="hybridMultilevel"/>
    <w:tmpl w:val="A82C0D20"/>
    <w:lvl w:ilvl="0" w:tplc="E19822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50505381">
    <w:abstractNumId w:val="8"/>
  </w:num>
  <w:num w:numId="2" w16cid:durableId="230163112">
    <w:abstractNumId w:val="7"/>
  </w:num>
  <w:num w:numId="3" w16cid:durableId="1970896453">
    <w:abstractNumId w:val="0"/>
  </w:num>
  <w:num w:numId="4" w16cid:durableId="769205579">
    <w:abstractNumId w:val="10"/>
  </w:num>
  <w:num w:numId="5" w16cid:durableId="1936359170">
    <w:abstractNumId w:val="4"/>
  </w:num>
  <w:num w:numId="6" w16cid:durableId="1679773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3662782">
    <w:abstractNumId w:val="2"/>
  </w:num>
  <w:num w:numId="8" w16cid:durableId="882332751">
    <w:abstractNumId w:val="1"/>
  </w:num>
  <w:num w:numId="9" w16cid:durableId="1041711668">
    <w:abstractNumId w:val="3"/>
  </w:num>
  <w:num w:numId="10" w16cid:durableId="1022634206">
    <w:abstractNumId w:val="9"/>
  </w:num>
  <w:num w:numId="11" w16cid:durableId="236019827">
    <w:abstractNumId w:val="11"/>
  </w:num>
  <w:num w:numId="12" w16cid:durableId="1753352903">
    <w:abstractNumId w:val="6"/>
  </w:num>
  <w:num w:numId="13" w16cid:durableId="561872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>
      <o:colormru v:ext="edit" colors="#1f497d,#0fa3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130E"/>
    <w:rsid w:val="000046D8"/>
    <w:rsid w:val="00013400"/>
    <w:rsid w:val="00013952"/>
    <w:rsid w:val="000156D3"/>
    <w:rsid w:val="00015DBD"/>
    <w:rsid w:val="00017524"/>
    <w:rsid w:val="0002032F"/>
    <w:rsid w:val="000213FC"/>
    <w:rsid w:val="000238A8"/>
    <w:rsid w:val="000256C2"/>
    <w:rsid w:val="0002593F"/>
    <w:rsid w:val="00026FB0"/>
    <w:rsid w:val="000276BA"/>
    <w:rsid w:val="000317ED"/>
    <w:rsid w:val="00031F95"/>
    <w:rsid w:val="000320FE"/>
    <w:rsid w:val="000335BA"/>
    <w:rsid w:val="00036F6D"/>
    <w:rsid w:val="0004165C"/>
    <w:rsid w:val="000439FE"/>
    <w:rsid w:val="000505D2"/>
    <w:rsid w:val="00055EDA"/>
    <w:rsid w:val="000570F3"/>
    <w:rsid w:val="00063CB4"/>
    <w:rsid w:val="00065434"/>
    <w:rsid w:val="000661AB"/>
    <w:rsid w:val="00070BE8"/>
    <w:rsid w:val="00071CC0"/>
    <w:rsid w:val="00080F32"/>
    <w:rsid w:val="00081831"/>
    <w:rsid w:val="0008331E"/>
    <w:rsid w:val="00085A68"/>
    <w:rsid w:val="00087735"/>
    <w:rsid w:val="00087957"/>
    <w:rsid w:val="00090E46"/>
    <w:rsid w:val="0009431A"/>
    <w:rsid w:val="000A2D52"/>
    <w:rsid w:val="000A3484"/>
    <w:rsid w:val="000A38E7"/>
    <w:rsid w:val="000A42F1"/>
    <w:rsid w:val="000A4CC7"/>
    <w:rsid w:val="000A6101"/>
    <w:rsid w:val="000A6FFE"/>
    <w:rsid w:val="000B356B"/>
    <w:rsid w:val="000B7542"/>
    <w:rsid w:val="000D1A94"/>
    <w:rsid w:val="000E1478"/>
    <w:rsid w:val="000E16FB"/>
    <w:rsid w:val="000E17A1"/>
    <w:rsid w:val="000E1B48"/>
    <w:rsid w:val="000E4338"/>
    <w:rsid w:val="000E5007"/>
    <w:rsid w:val="000E529E"/>
    <w:rsid w:val="000F3A67"/>
    <w:rsid w:val="000F5240"/>
    <w:rsid w:val="000F6F69"/>
    <w:rsid w:val="00101E1A"/>
    <w:rsid w:val="0010343C"/>
    <w:rsid w:val="00103623"/>
    <w:rsid w:val="00117A79"/>
    <w:rsid w:val="00122F73"/>
    <w:rsid w:val="001235F7"/>
    <w:rsid w:val="00124702"/>
    <w:rsid w:val="00127550"/>
    <w:rsid w:val="00127E66"/>
    <w:rsid w:val="00130FAC"/>
    <w:rsid w:val="00131C22"/>
    <w:rsid w:val="00132212"/>
    <w:rsid w:val="00137EC6"/>
    <w:rsid w:val="001418AA"/>
    <w:rsid w:val="001431CD"/>
    <w:rsid w:val="00144ED2"/>
    <w:rsid w:val="001463C6"/>
    <w:rsid w:val="0015016B"/>
    <w:rsid w:val="00155D9F"/>
    <w:rsid w:val="001607FC"/>
    <w:rsid w:val="00163077"/>
    <w:rsid w:val="00164471"/>
    <w:rsid w:val="00165EFD"/>
    <w:rsid w:val="001714B6"/>
    <w:rsid w:val="001725BA"/>
    <w:rsid w:val="001774DF"/>
    <w:rsid w:val="001813EB"/>
    <w:rsid w:val="001837D8"/>
    <w:rsid w:val="0019121A"/>
    <w:rsid w:val="0019569B"/>
    <w:rsid w:val="001971DB"/>
    <w:rsid w:val="001A01B2"/>
    <w:rsid w:val="001A04A3"/>
    <w:rsid w:val="001A4FDF"/>
    <w:rsid w:val="001A70BE"/>
    <w:rsid w:val="001B02C9"/>
    <w:rsid w:val="001B0348"/>
    <w:rsid w:val="001B0B56"/>
    <w:rsid w:val="001B1AC5"/>
    <w:rsid w:val="001B5CF2"/>
    <w:rsid w:val="001B7C89"/>
    <w:rsid w:val="001C202E"/>
    <w:rsid w:val="001C4394"/>
    <w:rsid w:val="001C5995"/>
    <w:rsid w:val="001D264D"/>
    <w:rsid w:val="001D34EB"/>
    <w:rsid w:val="001E1568"/>
    <w:rsid w:val="001E5FC1"/>
    <w:rsid w:val="001E6339"/>
    <w:rsid w:val="001F0534"/>
    <w:rsid w:val="001F2B3A"/>
    <w:rsid w:val="00201A2F"/>
    <w:rsid w:val="00205C2B"/>
    <w:rsid w:val="002107EB"/>
    <w:rsid w:val="00211EAC"/>
    <w:rsid w:val="002131F8"/>
    <w:rsid w:val="0021682F"/>
    <w:rsid w:val="00222368"/>
    <w:rsid w:val="00222913"/>
    <w:rsid w:val="00226398"/>
    <w:rsid w:val="002271BA"/>
    <w:rsid w:val="002373B9"/>
    <w:rsid w:val="002534D0"/>
    <w:rsid w:val="002540E3"/>
    <w:rsid w:val="00261051"/>
    <w:rsid w:val="0026126E"/>
    <w:rsid w:val="002620A8"/>
    <w:rsid w:val="0026404E"/>
    <w:rsid w:val="00265A3D"/>
    <w:rsid w:val="00273F1F"/>
    <w:rsid w:val="0027441D"/>
    <w:rsid w:val="002760D8"/>
    <w:rsid w:val="00281A8E"/>
    <w:rsid w:val="00281B90"/>
    <w:rsid w:val="002851CE"/>
    <w:rsid w:val="002871C3"/>
    <w:rsid w:val="00292632"/>
    <w:rsid w:val="002A2B8B"/>
    <w:rsid w:val="002A5B34"/>
    <w:rsid w:val="002A635F"/>
    <w:rsid w:val="002B0F6D"/>
    <w:rsid w:val="002B5981"/>
    <w:rsid w:val="002B63D1"/>
    <w:rsid w:val="002B7D30"/>
    <w:rsid w:val="002C0DFE"/>
    <w:rsid w:val="002C1889"/>
    <w:rsid w:val="002C19DB"/>
    <w:rsid w:val="002C1E55"/>
    <w:rsid w:val="002C23D8"/>
    <w:rsid w:val="002C5115"/>
    <w:rsid w:val="002C6BE1"/>
    <w:rsid w:val="002D29D6"/>
    <w:rsid w:val="002D497B"/>
    <w:rsid w:val="002E0BA6"/>
    <w:rsid w:val="002E104B"/>
    <w:rsid w:val="002E2CBC"/>
    <w:rsid w:val="002E3FC2"/>
    <w:rsid w:val="002F1115"/>
    <w:rsid w:val="002F178B"/>
    <w:rsid w:val="002F19C2"/>
    <w:rsid w:val="002F58C1"/>
    <w:rsid w:val="00300995"/>
    <w:rsid w:val="003012E2"/>
    <w:rsid w:val="00304B05"/>
    <w:rsid w:val="0030590E"/>
    <w:rsid w:val="0030602D"/>
    <w:rsid w:val="0030684A"/>
    <w:rsid w:val="003073C1"/>
    <w:rsid w:val="00311BEA"/>
    <w:rsid w:val="00315549"/>
    <w:rsid w:val="00324152"/>
    <w:rsid w:val="0032547D"/>
    <w:rsid w:val="0032753B"/>
    <w:rsid w:val="00332E75"/>
    <w:rsid w:val="00334813"/>
    <w:rsid w:val="00335D3F"/>
    <w:rsid w:val="0034127A"/>
    <w:rsid w:val="00342927"/>
    <w:rsid w:val="00342A7F"/>
    <w:rsid w:val="00346788"/>
    <w:rsid w:val="00350A72"/>
    <w:rsid w:val="0035294B"/>
    <w:rsid w:val="00362570"/>
    <w:rsid w:val="00365760"/>
    <w:rsid w:val="003657D6"/>
    <w:rsid w:val="00367B81"/>
    <w:rsid w:val="00370D43"/>
    <w:rsid w:val="0037245F"/>
    <w:rsid w:val="00375332"/>
    <w:rsid w:val="003767F5"/>
    <w:rsid w:val="003774CE"/>
    <w:rsid w:val="00377F72"/>
    <w:rsid w:val="00386655"/>
    <w:rsid w:val="00390E82"/>
    <w:rsid w:val="003920EB"/>
    <w:rsid w:val="00397455"/>
    <w:rsid w:val="003A3D5B"/>
    <w:rsid w:val="003A5A99"/>
    <w:rsid w:val="003A6018"/>
    <w:rsid w:val="003A6045"/>
    <w:rsid w:val="003B2332"/>
    <w:rsid w:val="003B3E6B"/>
    <w:rsid w:val="003C7E10"/>
    <w:rsid w:val="003D171D"/>
    <w:rsid w:val="003D2188"/>
    <w:rsid w:val="003D23DE"/>
    <w:rsid w:val="003D37B5"/>
    <w:rsid w:val="003D43EC"/>
    <w:rsid w:val="003E0891"/>
    <w:rsid w:val="003E0CB5"/>
    <w:rsid w:val="003E0E54"/>
    <w:rsid w:val="003E5477"/>
    <w:rsid w:val="004003AE"/>
    <w:rsid w:val="004017A3"/>
    <w:rsid w:val="004018B7"/>
    <w:rsid w:val="00401EF5"/>
    <w:rsid w:val="004108BA"/>
    <w:rsid w:val="004143E0"/>
    <w:rsid w:val="00417003"/>
    <w:rsid w:val="004178A5"/>
    <w:rsid w:val="00420935"/>
    <w:rsid w:val="00427C86"/>
    <w:rsid w:val="00427DDE"/>
    <w:rsid w:val="00431876"/>
    <w:rsid w:val="0043331D"/>
    <w:rsid w:val="00440F38"/>
    <w:rsid w:val="00441945"/>
    <w:rsid w:val="00444DF2"/>
    <w:rsid w:val="004508C2"/>
    <w:rsid w:val="00450C43"/>
    <w:rsid w:val="00456808"/>
    <w:rsid w:val="004644AE"/>
    <w:rsid w:val="00464CFD"/>
    <w:rsid w:val="004703AB"/>
    <w:rsid w:val="0047077C"/>
    <w:rsid w:val="00473167"/>
    <w:rsid w:val="00483458"/>
    <w:rsid w:val="004857A3"/>
    <w:rsid w:val="00486CE6"/>
    <w:rsid w:val="00493D28"/>
    <w:rsid w:val="00497155"/>
    <w:rsid w:val="004A1BC3"/>
    <w:rsid w:val="004A30D8"/>
    <w:rsid w:val="004B0918"/>
    <w:rsid w:val="004B22AE"/>
    <w:rsid w:val="004B7046"/>
    <w:rsid w:val="004C39F3"/>
    <w:rsid w:val="004C4734"/>
    <w:rsid w:val="004C48B1"/>
    <w:rsid w:val="004D16D4"/>
    <w:rsid w:val="004D4866"/>
    <w:rsid w:val="004D6B99"/>
    <w:rsid w:val="004D724D"/>
    <w:rsid w:val="004D74C4"/>
    <w:rsid w:val="004E4F02"/>
    <w:rsid w:val="004E7B1A"/>
    <w:rsid w:val="004F1FA0"/>
    <w:rsid w:val="004F397B"/>
    <w:rsid w:val="004F4361"/>
    <w:rsid w:val="004F48DA"/>
    <w:rsid w:val="004F62FC"/>
    <w:rsid w:val="004F6EBF"/>
    <w:rsid w:val="005015FB"/>
    <w:rsid w:val="00502962"/>
    <w:rsid w:val="00505224"/>
    <w:rsid w:val="00505609"/>
    <w:rsid w:val="00505EF3"/>
    <w:rsid w:val="005152A7"/>
    <w:rsid w:val="00521A0F"/>
    <w:rsid w:val="00521AFD"/>
    <w:rsid w:val="00523F5E"/>
    <w:rsid w:val="005248C5"/>
    <w:rsid w:val="005273EC"/>
    <w:rsid w:val="005307ED"/>
    <w:rsid w:val="005347F4"/>
    <w:rsid w:val="0053534D"/>
    <w:rsid w:val="00546CEF"/>
    <w:rsid w:val="0054724B"/>
    <w:rsid w:val="00547358"/>
    <w:rsid w:val="00550CD7"/>
    <w:rsid w:val="00551CF6"/>
    <w:rsid w:val="00554B41"/>
    <w:rsid w:val="005568BE"/>
    <w:rsid w:val="005575D7"/>
    <w:rsid w:val="00564A1D"/>
    <w:rsid w:val="00571D8D"/>
    <w:rsid w:val="00581028"/>
    <w:rsid w:val="005810E2"/>
    <w:rsid w:val="00581EFC"/>
    <w:rsid w:val="00582D76"/>
    <w:rsid w:val="00590A27"/>
    <w:rsid w:val="00595FCA"/>
    <w:rsid w:val="00596001"/>
    <w:rsid w:val="00596BB9"/>
    <w:rsid w:val="005A1FA7"/>
    <w:rsid w:val="005A3631"/>
    <w:rsid w:val="005B02D0"/>
    <w:rsid w:val="005B18D3"/>
    <w:rsid w:val="005B1CC6"/>
    <w:rsid w:val="005C4D2F"/>
    <w:rsid w:val="005C6C67"/>
    <w:rsid w:val="005C702C"/>
    <w:rsid w:val="005D1579"/>
    <w:rsid w:val="005D29A9"/>
    <w:rsid w:val="005D5338"/>
    <w:rsid w:val="005D7620"/>
    <w:rsid w:val="005D7644"/>
    <w:rsid w:val="005E2220"/>
    <w:rsid w:val="005E2664"/>
    <w:rsid w:val="005E2770"/>
    <w:rsid w:val="005E3EE0"/>
    <w:rsid w:val="005E59AB"/>
    <w:rsid w:val="005F0DF1"/>
    <w:rsid w:val="005F2E16"/>
    <w:rsid w:val="005F5A63"/>
    <w:rsid w:val="005F7FC3"/>
    <w:rsid w:val="00600701"/>
    <w:rsid w:val="00600E10"/>
    <w:rsid w:val="00602DEC"/>
    <w:rsid w:val="0061059E"/>
    <w:rsid w:val="00612C24"/>
    <w:rsid w:val="00617DDA"/>
    <w:rsid w:val="00620693"/>
    <w:rsid w:val="00620CA2"/>
    <w:rsid w:val="00625619"/>
    <w:rsid w:val="00625ED2"/>
    <w:rsid w:val="00633117"/>
    <w:rsid w:val="006365E8"/>
    <w:rsid w:val="006371C9"/>
    <w:rsid w:val="00642012"/>
    <w:rsid w:val="00642A04"/>
    <w:rsid w:val="00643B24"/>
    <w:rsid w:val="00646ACB"/>
    <w:rsid w:val="006477AF"/>
    <w:rsid w:val="006560E4"/>
    <w:rsid w:val="0065774C"/>
    <w:rsid w:val="006650F3"/>
    <w:rsid w:val="0066559B"/>
    <w:rsid w:val="00666884"/>
    <w:rsid w:val="006672E8"/>
    <w:rsid w:val="00671658"/>
    <w:rsid w:val="00672D21"/>
    <w:rsid w:val="00674F50"/>
    <w:rsid w:val="00675DFB"/>
    <w:rsid w:val="00677691"/>
    <w:rsid w:val="00680366"/>
    <w:rsid w:val="00683787"/>
    <w:rsid w:val="006934C2"/>
    <w:rsid w:val="00693FAB"/>
    <w:rsid w:val="006960F7"/>
    <w:rsid w:val="00697005"/>
    <w:rsid w:val="006A34E8"/>
    <w:rsid w:val="006A3710"/>
    <w:rsid w:val="006C1D63"/>
    <w:rsid w:val="006C24E1"/>
    <w:rsid w:val="006C473D"/>
    <w:rsid w:val="006C580E"/>
    <w:rsid w:val="006C64E4"/>
    <w:rsid w:val="006D07BE"/>
    <w:rsid w:val="006D1D5D"/>
    <w:rsid w:val="006D2623"/>
    <w:rsid w:val="006D4577"/>
    <w:rsid w:val="006D509E"/>
    <w:rsid w:val="006D54C5"/>
    <w:rsid w:val="006D5CDE"/>
    <w:rsid w:val="006E0A16"/>
    <w:rsid w:val="006E25CC"/>
    <w:rsid w:val="006E2D11"/>
    <w:rsid w:val="006E7AB0"/>
    <w:rsid w:val="006F0007"/>
    <w:rsid w:val="006F14DC"/>
    <w:rsid w:val="006F26EA"/>
    <w:rsid w:val="006F2F7F"/>
    <w:rsid w:val="006F30DF"/>
    <w:rsid w:val="006F376F"/>
    <w:rsid w:val="006F736B"/>
    <w:rsid w:val="00706CF1"/>
    <w:rsid w:val="007109A3"/>
    <w:rsid w:val="007115B9"/>
    <w:rsid w:val="00714DFB"/>
    <w:rsid w:val="00717F11"/>
    <w:rsid w:val="00724C91"/>
    <w:rsid w:val="00730DDF"/>
    <w:rsid w:val="00734995"/>
    <w:rsid w:val="0073563F"/>
    <w:rsid w:val="007417D6"/>
    <w:rsid w:val="00742F8A"/>
    <w:rsid w:val="00744666"/>
    <w:rsid w:val="00747702"/>
    <w:rsid w:val="00752201"/>
    <w:rsid w:val="00752263"/>
    <w:rsid w:val="0075446E"/>
    <w:rsid w:val="0076275E"/>
    <w:rsid w:val="00763398"/>
    <w:rsid w:val="0076340A"/>
    <w:rsid w:val="00763D72"/>
    <w:rsid w:val="00766688"/>
    <w:rsid w:val="00771C38"/>
    <w:rsid w:val="00772C33"/>
    <w:rsid w:val="00782269"/>
    <w:rsid w:val="0079003A"/>
    <w:rsid w:val="0079044B"/>
    <w:rsid w:val="00790A47"/>
    <w:rsid w:val="007928BF"/>
    <w:rsid w:val="00792E64"/>
    <w:rsid w:val="007A00EB"/>
    <w:rsid w:val="007A3EFD"/>
    <w:rsid w:val="007A6EB5"/>
    <w:rsid w:val="007B5985"/>
    <w:rsid w:val="007B6185"/>
    <w:rsid w:val="007B67FA"/>
    <w:rsid w:val="007C06AE"/>
    <w:rsid w:val="007C0B1E"/>
    <w:rsid w:val="007C2DC2"/>
    <w:rsid w:val="007C67D8"/>
    <w:rsid w:val="007D0548"/>
    <w:rsid w:val="007D40D2"/>
    <w:rsid w:val="007D4E0E"/>
    <w:rsid w:val="007D5A23"/>
    <w:rsid w:val="007D5F3D"/>
    <w:rsid w:val="007D6737"/>
    <w:rsid w:val="007E2E24"/>
    <w:rsid w:val="007E6ADE"/>
    <w:rsid w:val="007E6CB5"/>
    <w:rsid w:val="00800489"/>
    <w:rsid w:val="00801732"/>
    <w:rsid w:val="0080409E"/>
    <w:rsid w:val="00806B76"/>
    <w:rsid w:val="008076E9"/>
    <w:rsid w:val="00811DB5"/>
    <w:rsid w:val="00814800"/>
    <w:rsid w:val="00815530"/>
    <w:rsid w:val="00816787"/>
    <w:rsid w:val="008200C4"/>
    <w:rsid w:val="00824F29"/>
    <w:rsid w:val="00824F8B"/>
    <w:rsid w:val="008268CA"/>
    <w:rsid w:val="008303E4"/>
    <w:rsid w:val="00830C73"/>
    <w:rsid w:val="00831CC3"/>
    <w:rsid w:val="008344F7"/>
    <w:rsid w:val="00835A21"/>
    <w:rsid w:val="00842ADE"/>
    <w:rsid w:val="00843916"/>
    <w:rsid w:val="008471E5"/>
    <w:rsid w:val="0085137D"/>
    <w:rsid w:val="00851937"/>
    <w:rsid w:val="00857608"/>
    <w:rsid w:val="008637D5"/>
    <w:rsid w:val="008660B9"/>
    <w:rsid w:val="00871EEB"/>
    <w:rsid w:val="00872BBB"/>
    <w:rsid w:val="00873361"/>
    <w:rsid w:val="008739A6"/>
    <w:rsid w:val="008815FF"/>
    <w:rsid w:val="00890767"/>
    <w:rsid w:val="00890D8C"/>
    <w:rsid w:val="008927D4"/>
    <w:rsid w:val="0089557E"/>
    <w:rsid w:val="00897F2A"/>
    <w:rsid w:val="008A4FCB"/>
    <w:rsid w:val="008A7A39"/>
    <w:rsid w:val="008A7C0E"/>
    <w:rsid w:val="008B016E"/>
    <w:rsid w:val="008B1730"/>
    <w:rsid w:val="008B5E48"/>
    <w:rsid w:val="008B65F6"/>
    <w:rsid w:val="008C0C3E"/>
    <w:rsid w:val="008C1254"/>
    <w:rsid w:val="008C1E3E"/>
    <w:rsid w:val="008C412E"/>
    <w:rsid w:val="008C6787"/>
    <w:rsid w:val="008C7522"/>
    <w:rsid w:val="008C77CC"/>
    <w:rsid w:val="008D0EFD"/>
    <w:rsid w:val="008D219E"/>
    <w:rsid w:val="008D2DB5"/>
    <w:rsid w:val="008D4C87"/>
    <w:rsid w:val="008E0999"/>
    <w:rsid w:val="008E3AC3"/>
    <w:rsid w:val="008E4509"/>
    <w:rsid w:val="008E45C6"/>
    <w:rsid w:val="008E471D"/>
    <w:rsid w:val="008E4E17"/>
    <w:rsid w:val="008F0274"/>
    <w:rsid w:val="008F2FC0"/>
    <w:rsid w:val="008F3171"/>
    <w:rsid w:val="008F391B"/>
    <w:rsid w:val="008F6EDD"/>
    <w:rsid w:val="009069FE"/>
    <w:rsid w:val="00910F85"/>
    <w:rsid w:val="00911E29"/>
    <w:rsid w:val="00914023"/>
    <w:rsid w:val="00914F25"/>
    <w:rsid w:val="00917515"/>
    <w:rsid w:val="0092038D"/>
    <w:rsid w:val="0092105C"/>
    <w:rsid w:val="00921288"/>
    <w:rsid w:val="009219AE"/>
    <w:rsid w:val="00925471"/>
    <w:rsid w:val="009273BD"/>
    <w:rsid w:val="00931D5D"/>
    <w:rsid w:val="00934AD6"/>
    <w:rsid w:val="009401FF"/>
    <w:rsid w:val="009419F8"/>
    <w:rsid w:val="00944887"/>
    <w:rsid w:val="00947BBB"/>
    <w:rsid w:val="009513EF"/>
    <w:rsid w:val="009514BE"/>
    <w:rsid w:val="00975E98"/>
    <w:rsid w:val="0097610F"/>
    <w:rsid w:val="0098196B"/>
    <w:rsid w:val="00984F43"/>
    <w:rsid w:val="009855BD"/>
    <w:rsid w:val="00985D44"/>
    <w:rsid w:val="00987247"/>
    <w:rsid w:val="009903A3"/>
    <w:rsid w:val="0099473D"/>
    <w:rsid w:val="009A155B"/>
    <w:rsid w:val="009A6CDA"/>
    <w:rsid w:val="009A73BD"/>
    <w:rsid w:val="009B0A09"/>
    <w:rsid w:val="009B33AA"/>
    <w:rsid w:val="009B686D"/>
    <w:rsid w:val="009C06EF"/>
    <w:rsid w:val="009C073F"/>
    <w:rsid w:val="009C0A03"/>
    <w:rsid w:val="009C6630"/>
    <w:rsid w:val="009D0D6F"/>
    <w:rsid w:val="009D164D"/>
    <w:rsid w:val="009D35C3"/>
    <w:rsid w:val="009D6384"/>
    <w:rsid w:val="009D7577"/>
    <w:rsid w:val="009D7662"/>
    <w:rsid w:val="009D7967"/>
    <w:rsid w:val="009E326F"/>
    <w:rsid w:val="009E68F4"/>
    <w:rsid w:val="009F0096"/>
    <w:rsid w:val="009F1091"/>
    <w:rsid w:val="009F61B0"/>
    <w:rsid w:val="009F7009"/>
    <w:rsid w:val="009F7E6D"/>
    <w:rsid w:val="00A05A23"/>
    <w:rsid w:val="00A05F8A"/>
    <w:rsid w:val="00A076E0"/>
    <w:rsid w:val="00A1245F"/>
    <w:rsid w:val="00A12FD8"/>
    <w:rsid w:val="00A1652C"/>
    <w:rsid w:val="00A211CE"/>
    <w:rsid w:val="00A21CD7"/>
    <w:rsid w:val="00A22F22"/>
    <w:rsid w:val="00A232BB"/>
    <w:rsid w:val="00A26086"/>
    <w:rsid w:val="00A32B90"/>
    <w:rsid w:val="00A338DE"/>
    <w:rsid w:val="00A34B8C"/>
    <w:rsid w:val="00A356DB"/>
    <w:rsid w:val="00A40FA4"/>
    <w:rsid w:val="00A43574"/>
    <w:rsid w:val="00A458D6"/>
    <w:rsid w:val="00A52E91"/>
    <w:rsid w:val="00A530F2"/>
    <w:rsid w:val="00A53BF8"/>
    <w:rsid w:val="00A54559"/>
    <w:rsid w:val="00A82277"/>
    <w:rsid w:val="00A82F52"/>
    <w:rsid w:val="00A936C9"/>
    <w:rsid w:val="00AA07AE"/>
    <w:rsid w:val="00AA0FEA"/>
    <w:rsid w:val="00AA3B90"/>
    <w:rsid w:val="00AA5A04"/>
    <w:rsid w:val="00AA66F6"/>
    <w:rsid w:val="00AA6D55"/>
    <w:rsid w:val="00AB04D3"/>
    <w:rsid w:val="00AB5B72"/>
    <w:rsid w:val="00AB7EBF"/>
    <w:rsid w:val="00AC0439"/>
    <w:rsid w:val="00AC07CE"/>
    <w:rsid w:val="00AD1408"/>
    <w:rsid w:val="00AD1C6E"/>
    <w:rsid w:val="00AD4F0C"/>
    <w:rsid w:val="00AD5D9C"/>
    <w:rsid w:val="00AD6038"/>
    <w:rsid w:val="00AD6892"/>
    <w:rsid w:val="00AE4955"/>
    <w:rsid w:val="00B01DCD"/>
    <w:rsid w:val="00B03743"/>
    <w:rsid w:val="00B042C2"/>
    <w:rsid w:val="00B06899"/>
    <w:rsid w:val="00B123F0"/>
    <w:rsid w:val="00B12E84"/>
    <w:rsid w:val="00B175E2"/>
    <w:rsid w:val="00B27EB8"/>
    <w:rsid w:val="00B3147C"/>
    <w:rsid w:val="00B329DE"/>
    <w:rsid w:val="00B332FC"/>
    <w:rsid w:val="00B34C4F"/>
    <w:rsid w:val="00B41466"/>
    <w:rsid w:val="00B41E7D"/>
    <w:rsid w:val="00B41EDA"/>
    <w:rsid w:val="00B52F6A"/>
    <w:rsid w:val="00B6028E"/>
    <w:rsid w:val="00B60BDE"/>
    <w:rsid w:val="00B6238D"/>
    <w:rsid w:val="00B6344C"/>
    <w:rsid w:val="00B63750"/>
    <w:rsid w:val="00B70820"/>
    <w:rsid w:val="00B70A38"/>
    <w:rsid w:val="00B70EFB"/>
    <w:rsid w:val="00B77C2F"/>
    <w:rsid w:val="00B80EEC"/>
    <w:rsid w:val="00B82747"/>
    <w:rsid w:val="00B83850"/>
    <w:rsid w:val="00B83C1E"/>
    <w:rsid w:val="00B8452B"/>
    <w:rsid w:val="00B84AC4"/>
    <w:rsid w:val="00B84BE9"/>
    <w:rsid w:val="00B85C38"/>
    <w:rsid w:val="00B87F71"/>
    <w:rsid w:val="00B962FF"/>
    <w:rsid w:val="00BA459B"/>
    <w:rsid w:val="00BA4DEA"/>
    <w:rsid w:val="00BB311C"/>
    <w:rsid w:val="00BB32F4"/>
    <w:rsid w:val="00BB4091"/>
    <w:rsid w:val="00BC38BB"/>
    <w:rsid w:val="00BC7FC0"/>
    <w:rsid w:val="00BD1B0D"/>
    <w:rsid w:val="00BE029B"/>
    <w:rsid w:val="00BE02B0"/>
    <w:rsid w:val="00BE0541"/>
    <w:rsid w:val="00BE2320"/>
    <w:rsid w:val="00BE7061"/>
    <w:rsid w:val="00BF0A7E"/>
    <w:rsid w:val="00BF216B"/>
    <w:rsid w:val="00BF36E4"/>
    <w:rsid w:val="00BF50E5"/>
    <w:rsid w:val="00BF7B17"/>
    <w:rsid w:val="00C05696"/>
    <w:rsid w:val="00C06A37"/>
    <w:rsid w:val="00C07D6F"/>
    <w:rsid w:val="00C103D0"/>
    <w:rsid w:val="00C14D62"/>
    <w:rsid w:val="00C17935"/>
    <w:rsid w:val="00C21AE1"/>
    <w:rsid w:val="00C24F74"/>
    <w:rsid w:val="00C25E71"/>
    <w:rsid w:val="00C324DC"/>
    <w:rsid w:val="00C33794"/>
    <w:rsid w:val="00C357E2"/>
    <w:rsid w:val="00C36CB2"/>
    <w:rsid w:val="00C40A33"/>
    <w:rsid w:val="00C420BB"/>
    <w:rsid w:val="00C47E85"/>
    <w:rsid w:val="00C511F0"/>
    <w:rsid w:val="00C522E7"/>
    <w:rsid w:val="00C52F5A"/>
    <w:rsid w:val="00C549B7"/>
    <w:rsid w:val="00C615DB"/>
    <w:rsid w:val="00C63BD0"/>
    <w:rsid w:val="00C63CAB"/>
    <w:rsid w:val="00C641C0"/>
    <w:rsid w:val="00C671B5"/>
    <w:rsid w:val="00C67A1D"/>
    <w:rsid w:val="00C7128F"/>
    <w:rsid w:val="00C72552"/>
    <w:rsid w:val="00C73B70"/>
    <w:rsid w:val="00C776C7"/>
    <w:rsid w:val="00C812D4"/>
    <w:rsid w:val="00C8392A"/>
    <w:rsid w:val="00C85061"/>
    <w:rsid w:val="00C8635F"/>
    <w:rsid w:val="00C864C3"/>
    <w:rsid w:val="00C92914"/>
    <w:rsid w:val="00C95333"/>
    <w:rsid w:val="00C960D1"/>
    <w:rsid w:val="00C961D8"/>
    <w:rsid w:val="00CA0314"/>
    <w:rsid w:val="00CA4434"/>
    <w:rsid w:val="00CB0C04"/>
    <w:rsid w:val="00CB257B"/>
    <w:rsid w:val="00CB4B05"/>
    <w:rsid w:val="00CB7A9E"/>
    <w:rsid w:val="00CC390A"/>
    <w:rsid w:val="00CC4898"/>
    <w:rsid w:val="00CD3819"/>
    <w:rsid w:val="00CD63A3"/>
    <w:rsid w:val="00CE08CF"/>
    <w:rsid w:val="00CF05AB"/>
    <w:rsid w:val="00CF31F2"/>
    <w:rsid w:val="00CF487C"/>
    <w:rsid w:val="00CF4FF5"/>
    <w:rsid w:val="00CF699D"/>
    <w:rsid w:val="00CF76BA"/>
    <w:rsid w:val="00D001EC"/>
    <w:rsid w:val="00D00DD9"/>
    <w:rsid w:val="00D011A0"/>
    <w:rsid w:val="00D155C6"/>
    <w:rsid w:val="00D21DC9"/>
    <w:rsid w:val="00D27652"/>
    <w:rsid w:val="00D312D4"/>
    <w:rsid w:val="00D34ACF"/>
    <w:rsid w:val="00D352F2"/>
    <w:rsid w:val="00D374BD"/>
    <w:rsid w:val="00D41C7B"/>
    <w:rsid w:val="00D43B72"/>
    <w:rsid w:val="00D459FF"/>
    <w:rsid w:val="00D47BD7"/>
    <w:rsid w:val="00D5050D"/>
    <w:rsid w:val="00D53E92"/>
    <w:rsid w:val="00D54A09"/>
    <w:rsid w:val="00D54EF8"/>
    <w:rsid w:val="00D711C7"/>
    <w:rsid w:val="00D73741"/>
    <w:rsid w:val="00D77C8D"/>
    <w:rsid w:val="00D8241C"/>
    <w:rsid w:val="00D834EA"/>
    <w:rsid w:val="00D87068"/>
    <w:rsid w:val="00D919E3"/>
    <w:rsid w:val="00D92D6F"/>
    <w:rsid w:val="00D95B34"/>
    <w:rsid w:val="00D95C2C"/>
    <w:rsid w:val="00D9697F"/>
    <w:rsid w:val="00DA1ECA"/>
    <w:rsid w:val="00DA35EF"/>
    <w:rsid w:val="00DA4755"/>
    <w:rsid w:val="00DA4F98"/>
    <w:rsid w:val="00DA61E3"/>
    <w:rsid w:val="00DB09A2"/>
    <w:rsid w:val="00DB17A8"/>
    <w:rsid w:val="00DB63BE"/>
    <w:rsid w:val="00DB661B"/>
    <w:rsid w:val="00DC37A3"/>
    <w:rsid w:val="00DC7C55"/>
    <w:rsid w:val="00DD1285"/>
    <w:rsid w:val="00DD1F65"/>
    <w:rsid w:val="00DD2472"/>
    <w:rsid w:val="00DD27EE"/>
    <w:rsid w:val="00DD33BC"/>
    <w:rsid w:val="00DD5219"/>
    <w:rsid w:val="00DD716A"/>
    <w:rsid w:val="00DD73E1"/>
    <w:rsid w:val="00DD74B6"/>
    <w:rsid w:val="00DE158F"/>
    <w:rsid w:val="00DE2FAD"/>
    <w:rsid w:val="00DE5868"/>
    <w:rsid w:val="00DE6313"/>
    <w:rsid w:val="00DF0739"/>
    <w:rsid w:val="00DF2F7B"/>
    <w:rsid w:val="00DF335C"/>
    <w:rsid w:val="00DF4572"/>
    <w:rsid w:val="00DF5B5E"/>
    <w:rsid w:val="00DF5F07"/>
    <w:rsid w:val="00E02023"/>
    <w:rsid w:val="00E03C62"/>
    <w:rsid w:val="00E05729"/>
    <w:rsid w:val="00E07D98"/>
    <w:rsid w:val="00E10491"/>
    <w:rsid w:val="00E11E01"/>
    <w:rsid w:val="00E134D5"/>
    <w:rsid w:val="00E14110"/>
    <w:rsid w:val="00E16DFF"/>
    <w:rsid w:val="00E1792C"/>
    <w:rsid w:val="00E21929"/>
    <w:rsid w:val="00E2210D"/>
    <w:rsid w:val="00E23E52"/>
    <w:rsid w:val="00E247F9"/>
    <w:rsid w:val="00E26158"/>
    <w:rsid w:val="00E35349"/>
    <w:rsid w:val="00E3661B"/>
    <w:rsid w:val="00E376DD"/>
    <w:rsid w:val="00E45681"/>
    <w:rsid w:val="00E476AB"/>
    <w:rsid w:val="00E529AB"/>
    <w:rsid w:val="00E53AC8"/>
    <w:rsid w:val="00E54E33"/>
    <w:rsid w:val="00E56121"/>
    <w:rsid w:val="00E6049C"/>
    <w:rsid w:val="00E6497F"/>
    <w:rsid w:val="00E6522F"/>
    <w:rsid w:val="00E67C6E"/>
    <w:rsid w:val="00E7667E"/>
    <w:rsid w:val="00E817C8"/>
    <w:rsid w:val="00E81A6C"/>
    <w:rsid w:val="00E85315"/>
    <w:rsid w:val="00E85F11"/>
    <w:rsid w:val="00E902AB"/>
    <w:rsid w:val="00E90EDC"/>
    <w:rsid w:val="00E9234C"/>
    <w:rsid w:val="00E9349D"/>
    <w:rsid w:val="00EA176A"/>
    <w:rsid w:val="00EA1F85"/>
    <w:rsid w:val="00EA6C61"/>
    <w:rsid w:val="00EB2166"/>
    <w:rsid w:val="00EB3F3F"/>
    <w:rsid w:val="00EC1C4F"/>
    <w:rsid w:val="00EC333B"/>
    <w:rsid w:val="00EC57A4"/>
    <w:rsid w:val="00EC59BA"/>
    <w:rsid w:val="00EC6637"/>
    <w:rsid w:val="00ED0316"/>
    <w:rsid w:val="00ED56CD"/>
    <w:rsid w:val="00EE2335"/>
    <w:rsid w:val="00EE242C"/>
    <w:rsid w:val="00EF3880"/>
    <w:rsid w:val="00EF42EF"/>
    <w:rsid w:val="00EF52E6"/>
    <w:rsid w:val="00F014C9"/>
    <w:rsid w:val="00F018FF"/>
    <w:rsid w:val="00F05C95"/>
    <w:rsid w:val="00F06A98"/>
    <w:rsid w:val="00F07248"/>
    <w:rsid w:val="00F07A50"/>
    <w:rsid w:val="00F13104"/>
    <w:rsid w:val="00F145E5"/>
    <w:rsid w:val="00F14AB8"/>
    <w:rsid w:val="00F241C3"/>
    <w:rsid w:val="00F24D1E"/>
    <w:rsid w:val="00F275B5"/>
    <w:rsid w:val="00F3177E"/>
    <w:rsid w:val="00F41F20"/>
    <w:rsid w:val="00F43653"/>
    <w:rsid w:val="00F5081B"/>
    <w:rsid w:val="00F51510"/>
    <w:rsid w:val="00F52641"/>
    <w:rsid w:val="00F53CCF"/>
    <w:rsid w:val="00F55E72"/>
    <w:rsid w:val="00F606B2"/>
    <w:rsid w:val="00F62E3D"/>
    <w:rsid w:val="00F62E83"/>
    <w:rsid w:val="00F63CC6"/>
    <w:rsid w:val="00F65BE4"/>
    <w:rsid w:val="00F660A3"/>
    <w:rsid w:val="00F67E10"/>
    <w:rsid w:val="00F71D10"/>
    <w:rsid w:val="00F73D2A"/>
    <w:rsid w:val="00F76599"/>
    <w:rsid w:val="00F76D83"/>
    <w:rsid w:val="00F82649"/>
    <w:rsid w:val="00F82708"/>
    <w:rsid w:val="00F83712"/>
    <w:rsid w:val="00F870E5"/>
    <w:rsid w:val="00F872BF"/>
    <w:rsid w:val="00F90FF8"/>
    <w:rsid w:val="00F92111"/>
    <w:rsid w:val="00F933D8"/>
    <w:rsid w:val="00F97D2B"/>
    <w:rsid w:val="00FA372A"/>
    <w:rsid w:val="00FA72DB"/>
    <w:rsid w:val="00FA7B64"/>
    <w:rsid w:val="00FB2CB9"/>
    <w:rsid w:val="00FB5E2E"/>
    <w:rsid w:val="00FB5FCB"/>
    <w:rsid w:val="00FC260D"/>
    <w:rsid w:val="00FC40DA"/>
    <w:rsid w:val="00FD067B"/>
    <w:rsid w:val="00FD6201"/>
    <w:rsid w:val="00FD69F8"/>
    <w:rsid w:val="00FE073D"/>
    <w:rsid w:val="00FE1A48"/>
    <w:rsid w:val="00FF3558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f497d,#0fa3c9"/>
    </o:shapedefaults>
    <o:shapelayout v:ext="edit">
      <o:idmap v:ext="edit" data="2"/>
    </o:shapelayout>
  </w:shapeDefaults>
  <w:decimalSymbol w:val=","/>
  <w:listSeparator w:val=";"/>
  <w14:docId w14:val="6619F8F8"/>
  <w15:docId w15:val="{4EE557E2-410B-42C2-BA32-ACF0C1D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104"/>
    <w:rPr>
      <w:sz w:val="24"/>
      <w:szCs w:val="24"/>
    </w:rPr>
  </w:style>
  <w:style w:type="paragraph" w:styleId="1">
    <w:name w:val="heading 1"/>
    <w:basedOn w:val="a"/>
    <w:link w:val="10"/>
    <w:qFormat/>
    <w:rsid w:val="00F13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85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3104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1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3104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1310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3104"/>
    <w:rPr>
      <w:sz w:val="24"/>
      <w:szCs w:val="24"/>
    </w:rPr>
  </w:style>
  <w:style w:type="character" w:styleId="a8">
    <w:name w:val="Hyperlink"/>
    <w:rsid w:val="00F13104"/>
    <w:rPr>
      <w:color w:val="0000FF"/>
      <w:u w:val="single"/>
    </w:rPr>
  </w:style>
  <w:style w:type="character" w:styleId="a9">
    <w:name w:val="Strong"/>
    <w:qFormat/>
    <w:rsid w:val="00F13104"/>
    <w:rPr>
      <w:b/>
      <w:bCs/>
    </w:rPr>
  </w:style>
  <w:style w:type="paragraph" w:styleId="aa">
    <w:name w:val="Title"/>
    <w:basedOn w:val="a"/>
    <w:qFormat/>
    <w:rsid w:val="00F13104"/>
    <w:pPr>
      <w:jc w:val="center"/>
    </w:pPr>
    <w:rPr>
      <w:sz w:val="28"/>
    </w:rPr>
  </w:style>
  <w:style w:type="character" w:customStyle="1" w:styleId="s0">
    <w:name w:val="s0"/>
    <w:rsid w:val="00F13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c">
    <w:name w:val="Без интервала Знак"/>
    <w:link w:val="ad"/>
    <w:uiPriority w:val="99"/>
    <w:locked/>
    <w:rsid w:val="00B84BE9"/>
    <w:rPr>
      <w:rFonts w:ascii="Calibri" w:eastAsia="Calibri" w:hAnsi="Calibri"/>
      <w:lang w:val="ru-RU" w:eastAsia="ru-RU" w:bidi="ar-SA"/>
    </w:rPr>
  </w:style>
  <w:style w:type="paragraph" w:styleId="ad">
    <w:name w:val="No Spacing"/>
    <w:link w:val="ac"/>
    <w:uiPriority w:val="99"/>
    <w:qFormat/>
    <w:rsid w:val="00B84BE9"/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CD38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CD3819"/>
  </w:style>
  <w:style w:type="table" w:styleId="af">
    <w:name w:val="Table Grid"/>
    <w:basedOn w:val="a1"/>
    <w:uiPriority w:val="59"/>
    <w:rsid w:val="009B0A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C850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4609-90CC-448B-B3C5-601DA602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Багдат Канаткалиев</cp:lastModifiedBy>
  <cp:revision>2</cp:revision>
  <cp:lastPrinted>2024-11-11T05:32:00Z</cp:lastPrinted>
  <dcterms:created xsi:type="dcterms:W3CDTF">2024-12-12T05:41:00Z</dcterms:created>
  <dcterms:modified xsi:type="dcterms:W3CDTF">2024-12-12T05:41:00Z</dcterms:modified>
</cp:coreProperties>
</file>